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CA" w:rsidRPr="00CA05CA" w:rsidRDefault="00CA05CA" w:rsidP="00CA05CA">
      <w:pPr>
        <w:jc w:val="center"/>
        <w:rPr>
          <w:rFonts w:cs="Arial"/>
          <w:sz w:val="40"/>
          <w:szCs w:val="36"/>
        </w:rPr>
      </w:pPr>
      <w:r w:rsidRPr="00CA05CA">
        <w:rPr>
          <w:rFonts w:cs="Arial"/>
          <w:sz w:val="40"/>
          <w:szCs w:val="36"/>
        </w:rPr>
        <w:t xml:space="preserve">Foxfield School </w:t>
      </w:r>
    </w:p>
    <w:p w:rsidR="00CA05CA" w:rsidRPr="00C505AD" w:rsidRDefault="00CA05CA" w:rsidP="00CA05CA">
      <w:pPr>
        <w:jc w:val="center"/>
        <w:rPr>
          <w:rFonts w:cs="Arial"/>
          <w:color w:val="FF0000"/>
          <w:sz w:val="20"/>
          <w:szCs w:val="36"/>
        </w:rPr>
      </w:pPr>
    </w:p>
    <w:p w:rsidR="00CA05CA" w:rsidRPr="00C505AD" w:rsidRDefault="00CA05CA" w:rsidP="00CA05CA">
      <w:pPr>
        <w:jc w:val="center"/>
        <w:rPr>
          <w:rFonts w:cs="Arial"/>
          <w:color w:val="FF0000"/>
          <w:sz w:val="36"/>
          <w:szCs w:val="36"/>
        </w:rPr>
      </w:pPr>
    </w:p>
    <w:p w:rsidR="00FC31AD" w:rsidRPr="0036734B" w:rsidRDefault="00FC31AD" w:rsidP="00FC31AD">
      <w:pPr>
        <w:tabs>
          <w:tab w:val="left" w:pos="230"/>
          <w:tab w:val="center" w:pos="4513"/>
        </w:tabs>
        <w:rPr>
          <w:sz w:val="40"/>
          <w:szCs w:val="40"/>
        </w:rPr>
      </w:pPr>
      <w:r>
        <w:rPr>
          <w:sz w:val="40"/>
          <w:szCs w:val="40"/>
        </w:rPr>
        <w:tab/>
      </w:r>
      <w:r>
        <w:rPr>
          <w:sz w:val="40"/>
          <w:szCs w:val="40"/>
        </w:rPr>
        <w:tab/>
      </w:r>
      <w:r w:rsidRPr="00FC31AD">
        <w:rPr>
          <w:sz w:val="40"/>
          <w:szCs w:val="40"/>
        </w:rPr>
        <w:t>Bring Your Own Device (BYOD) Guide Policy - 2021</w:t>
      </w:r>
    </w:p>
    <w:p w:rsidR="00CA05CA" w:rsidRDefault="00CA05CA" w:rsidP="00CA05CA">
      <w:pPr>
        <w:jc w:val="center"/>
        <w:rPr>
          <w:rFonts w:cs="Arial"/>
          <w:sz w:val="24"/>
          <w:szCs w:val="24"/>
        </w:rPr>
      </w:pPr>
      <w:bookmarkStart w:id="0" w:name="_GoBack"/>
      <w:bookmarkEnd w:id="0"/>
    </w:p>
    <w:p w:rsidR="00CA05CA" w:rsidRPr="00C505AD" w:rsidRDefault="00CB4D7C" w:rsidP="00CA05CA">
      <w:pPr>
        <w:jc w:val="center"/>
        <w:rPr>
          <w:rFonts w:cs="Arial"/>
          <w:sz w:val="24"/>
          <w:szCs w:val="24"/>
          <w:u w:val="single"/>
        </w:rPr>
      </w:pPr>
      <w:r w:rsidRPr="00CB4D7C">
        <w:rPr>
          <w:rFonts w:cs="Arial"/>
          <w:b/>
          <w:noProof/>
          <w:sz w:val="24"/>
          <w:szCs w:val="24"/>
          <w:u w:val="single"/>
          <w:lang w:eastAsia="en-GB"/>
        </w:rPr>
        <w:pict>
          <v:rect id="Rectangle 396" o:spid="_x0000_s1026" style="position:absolute;left:0;text-align:left;margin-left:52.45pt;margin-top:230.1pt;width:335.25pt;height:327.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CA05CA" w:rsidRPr="00D07EF0" w:rsidRDefault="00CA05CA" w:rsidP="00CA05CA">
                  <w:pPr>
                    <w:rPr>
                      <w:color w:val="5B9BD5" w:themeColor="accent1"/>
                      <w:sz w:val="20"/>
                      <w:szCs w:val="20"/>
                    </w:rPr>
                  </w:pPr>
                  <w:r>
                    <w:rPr>
                      <w:noProof/>
                      <w:lang w:eastAsia="en-GB"/>
                    </w:rPr>
                    <w:drawing>
                      <wp:inline distT="0" distB="0" distL="0" distR="0">
                        <wp:extent cx="3467100" cy="3733800"/>
                        <wp:effectExtent l="0" t="0" r="0" b="0"/>
                        <wp:docPr id="1" name="Picture 1" descr="https://www.foxfieldschool.co.uk/core/passwords/read_logo/c25d2715b57c768db28afda4c34441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xfieldschool.co.uk/core/passwords/read_logo/c25d2715b57c768db28afda4c34441ad"/>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72734" cy="3739867"/>
                                </a:xfrm>
                                <a:prstGeom prst="rect">
                                  <a:avLst/>
                                </a:prstGeom>
                                <a:noFill/>
                                <a:ln>
                                  <a:noFill/>
                                </a:ln>
                              </pic:spPr>
                            </pic:pic>
                          </a:graphicData>
                        </a:graphic>
                      </wp:inline>
                    </w:drawing>
                  </w:r>
                </w:p>
              </w:txbxContent>
            </v:textbox>
            <w10:wrap type="square" anchorx="margin" anchory="margin"/>
          </v:rect>
        </w:pict>
      </w:r>
      <w:r w:rsidR="00CA05CA" w:rsidRPr="00C505AD">
        <w:rPr>
          <w:rFonts w:cs="Arial"/>
          <w:sz w:val="24"/>
          <w:szCs w:val="24"/>
          <w:u w:val="single"/>
        </w:rPr>
        <w:t xml:space="preserve">This policy is due for review on </w:t>
      </w:r>
      <w:r w:rsidR="00CA05CA">
        <w:rPr>
          <w:rFonts w:cs="Arial"/>
          <w:sz w:val="24"/>
          <w:szCs w:val="24"/>
          <w:u w:val="single"/>
        </w:rPr>
        <w:t>June 2022</w:t>
      </w: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Pr="00C505AD" w:rsidRDefault="00CA05CA" w:rsidP="00CA05CA">
      <w:pPr>
        <w:rPr>
          <w:rFonts w:cs="Arial"/>
          <w:b/>
          <w:sz w:val="24"/>
          <w:szCs w:val="24"/>
          <w:u w:val="single"/>
        </w:rPr>
      </w:pPr>
    </w:p>
    <w:p w:rsidR="00CA05CA" w:rsidRDefault="00CA05CA" w:rsidP="00CA05CA">
      <w:pPr>
        <w:rPr>
          <w:rFonts w:cs="Arial"/>
          <w:b/>
          <w:sz w:val="24"/>
          <w:szCs w:val="24"/>
          <w:u w:val="single"/>
        </w:rPr>
      </w:pPr>
    </w:p>
    <w:p w:rsidR="00CA05CA" w:rsidRDefault="00CA05CA" w:rsidP="00CA05CA">
      <w:pPr>
        <w:rPr>
          <w:rFonts w:cs="Arial"/>
          <w:b/>
          <w:sz w:val="24"/>
          <w:szCs w:val="24"/>
          <w:u w:val="single"/>
        </w:rPr>
      </w:pPr>
    </w:p>
    <w:p w:rsidR="00CA05CA" w:rsidRPr="002D155D" w:rsidRDefault="00CA05CA" w:rsidP="00CA05CA">
      <w:pPr>
        <w:jc w:val="both"/>
        <w:rPr>
          <w:rFonts w:ascii="Arial" w:hAnsi="Arial" w:cs="Arial"/>
          <w:b/>
        </w:rPr>
      </w:pPr>
      <w:r w:rsidRPr="002D155D">
        <w:rPr>
          <w:rFonts w:ascii="Arial" w:hAnsi="Arial" w:cs="Arial"/>
          <w:b/>
        </w:rPr>
        <w:t xml:space="preserve"> </w:t>
      </w:r>
    </w:p>
    <w:p w:rsidR="00756928" w:rsidRPr="008C249D" w:rsidRDefault="00756928" w:rsidP="00756928">
      <w:pPr>
        <w:pStyle w:val="Heading1"/>
      </w:pPr>
      <w:r w:rsidRPr="008C249D">
        <w:lastRenderedPageBreak/>
        <w:t>POLICY STATEMENT</w:t>
      </w:r>
    </w:p>
    <w:p w:rsidR="00756928" w:rsidRDefault="00756928" w:rsidP="00756928">
      <w:pPr>
        <w:jc w:val="both"/>
      </w:pPr>
      <w:r w:rsidRPr="0036734B">
        <w:t>Foxfield School</w:t>
      </w:r>
      <w:r>
        <w:rPr>
          <w:color w:val="FF0000"/>
        </w:rPr>
        <w:t xml:space="preserve"> </w:t>
      </w:r>
      <w:r w:rsidRPr="008C249D">
        <w:t xml:space="preserve">will </w:t>
      </w:r>
      <w:r>
        <w:t xml:space="preserve">permit the use of personal computing devices to access Information and ICT systems subject to certain conditions.  These conditions will include policy and technical measures to ensure the confidentiality, availability and integrity of </w:t>
      </w:r>
      <w:r w:rsidRPr="0036734B">
        <w:t>Foxfield School</w:t>
      </w:r>
      <w:r>
        <w:rPr>
          <w:color w:val="FF0000"/>
        </w:rPr>
        <w:t xml:space="preserve"> </w:t>
      </w:r>
      <w:r>
        <w:t>information is maintained.</w:t>
      </w:r>
    </w:p>
    <w:p w:rsidR="00756928" w:rsidRPr="008C249D" w:rsidRDefault="00756928" w:rsidP="00756928">
      <w:pPr>
        <w:pStyle w:val="Heading1"/>
      </w:pPr>
      <w:r w:rsidRPr="008C249D">
        <w:t>OVERVIEW</w:t>
      </w:r>
    </w:p>
    <w:p w:rsidR="00756928" w:rsidRDefault="00756928" w:rsidP="00756928">
      <w:pPr>
        <w:pStyle w:val="Default"/>
        <w:spacing w:before="120" w:line="276" w:lineRule="auto"/>
        <w:jc w:val="both"/>
        <w:rPr>
          <w:sz w:val="20"/>
          <w:szCs w:val="20"/>
        </w:rPr>
      </w:pPr>
      <w:r>
        <w:rPr>
          <w:sz w:val="20"/>
          <w:szCs w:val="20"/>
        </w:rPr>
        <w:t>T</w:t>
      </w:r>
      <w:r w:rsidRPr="0021331A">
        <w:rPr>
          <w:sz w:val="20"/>
          <w:szCs w:val="20"/>
        </w:rPr>
        <w:t xml:space="preserve">he use of personal devices to access </w:t>
      </w:r>
      <w:r w:rsidRPr="0018755D">
        <w:rPr>
          <w:sz w:val="20"/>
          <w:szCs w:val="20"/>
        </w:rPr>
        <w:t>Foxfield School</w:t>
      </w:r>
      <w:r>
        <w:rPr>
          <w:color w:val="FF0000"/>
        </w:rPr>
        <w:t xml:space="preserve"> </w:t>
      </w:r>
      <w:r w:rsidRPr="0021331A">
        <w:rPr>
          <w:sz w:val="20"/>
          <w:szCs w:val="20"/>
        </w:rPr>
        <w:t xml:space="preserve">information and information systems is only permitted subject to certain conditions as </w:t>
      </w:r>
      <w:r>
        <w:rPr>
          <w:sz w:val="20"/>
          <w:szCs w:val="20"/>
        </w:rPr>
        <w:t>defined by the school’s technical support provider</w:t>
      </w:r>
      <w:r w:rsidRPr="0021331A">
        <w:rPr>
          <w:sz w:val="20"/>
          <w:szCs w:val="20"/>
        </w:rPr>
        <w:t>.</w:t>
      </w:r>
      <w:r>
        <w:rPr>
          <w:sz w:val="20"/>
          <w:szCs w:val="20"/>
        </w:rPr>
        <w:t xml:space="preserve"> </w:t>
      </w:r>
      <w:r w:rsidRPr="00A047A8">
        <w:rPr>
          <w:sz w:val="20"/>
          <w:szCs w:val="20"/>
        </w:rPr>
        <w:t xml:space="preserve"> This may include the installation of security software on the device and the use of software to protect and manage the device. </w:t>
      </w:r>
    </w:p>
    <w:p w:rsidR="00756928" w:rsidRPr="00A047A8" w:rsidRDefault="00756928" w:rsidP="00756928">
      <w:pPr>
        <w:pStyle w:val="Default"/>
        <w:spacing w:before="120" w:line="276" w:lineRule="auto"/>
        <w:jc w:val="both"/>
        <w:rPr>
          <w:sz w:val="20"/>
          <w:szCs w:val="20"/>
        </w:rPr>
      </w:pPr>
      <w:r w:rsidRPr="00A047A8">
        <w:rPr>
          <w:sz w:val="20"/>
          <w:szCs w:val="20"/>
        </w:rPr>
        <w:t>This may include wiping the device.</w:t>
      </w:r>
    </w:p>
    <w:p w:rsidR="00756928" w:rsidRPr="0021331A" w:rsidRDefault="00756928" w:rsidP="00756928">
      <w:pPr>
        <w:pStyle w:val="Default"/>
        <w:spacing w:before="120" w:line="276" w:lineRule="auto"/>
        <w:jc w:val="both"/>
        <w:rPr>
          <w:sz w:val="20"/>
          <w:szCs w:val="20"/>
        </w:rPr>
      </w:pPr>
      <w:r>
        <w:rPr>
          <w:sz w:val="20"/>
          <w:szCs w:val="20"/>
        </w:rPr>
        <w:t xml:space="preserve">Please refer to the school’s technical support provider to establish whether any support beyond installing the security software is available. </w:t>
      </w:r>
    </w:p>
    <w:p w:rsidR="00756928" w:rsidRPr="008C249D" w:rsidRDefault="00756928" w:rsidP="00756928">
      <w:pPr>
        <w:jc w:val="both"/>
      </w:pPr>
      <w:bookmarkStart w:id="1" w:name="_Toc320523592"/>
    </w:p>
    <w:p w:rsidR="00756928" w:rsidRPr="008C249D" w:rsidRDefault="00756928" w:rsidP="00756928">
      <w:pPr>
        <w:pStyle w:val="Heading1"/>
      </w:pPr>
      <w:bookmarkStart w:id="2" w:name="_Toc506909647"/>
      <w:bookmarkEnd w:id="1"/>
      <w:r>
        <w:t>BYOD</w:t>
      </w:r>
      <w:r w:rsidRPr="008C249D">
        <w:t xml:space="preserve"> RISKS</w:t>
      </w:r>
      <w:bookmarkEnd w:id="2"/>
    </w:p>
    <w:p w:rsidR="00756928" w:rsidRDefault="00756928" w:rsidP="00756928">
      <w:pPr>
        <w:spacing w:before="240"/>
        <w:jc w:val="both"/>
        <w:rPr>
          <w:rFonts w:cs="Arial"/>
          <w:bCs/>
        </w:rPr>
      </w:pPr>
      <w:r w:rsidRPr="0036734B">
        <w:t>Foxfield School</w:t>
      </w:r>
      <w:r>
        <w:rPr>
          <w:color w:val="FF0000"/>
        </w:rPr>
        <w:t xml:space="preserve"> </w:t>
      </w:r>
      <w:r w:rsidRPr="0053600F">
        <w:rPr>
          <w:rFonts w:cs="Arial"/>
          <w:bCs/>
        </w:rPr>
        <w:t xml:space="preserve">recognises that there are risks associated with users accessing and handling </w:t>
      </w:r>
      <w:r w:rsidRPr="009B14A3">
        <w:rPr>
          <w:rFonts w:cs="Arial"/>
          <w:bCs/>
        </w:rPr>
        <w:t>information or accessing</w:t>
      </w:r>
      <w:r w:rsidRPr="0053600F">
        <w:rPr>
          <w:rFonts w:cs="Arial"/>
          <w:bCs/>
        </w:rPr>
        <w:t xml:space="preserve"> systems from personal devices. </w:t>
      </w:r>
    </w:p>
    <w:p w:rsidR="00756928" w:rsidRDefault="00756928" w:rsidP="00756928">
      <w:pPr>
        <w:jc w:val="both"/>
        <w:rPr>
          <w:rFonts w:cs="Arial"/>
          <w:bCs/>
        </w:rPr>
      </w:pPr>
      <w:r>
        <w:rPr>
          <w:rFonts w:cs="Arial"/>
          <w:bCs/>
        </w:rPr>
        <w:t>These include, but are not limited to:</w:t>
      </w:r>
    </w:p>
    <w:p w:rsidR="00756928" w:rsidRDefault="00756928" w:rsidP="00756928">
      <w:pPr>
        <w:numPr>
          <w:ilvl w:val="0"/>
          <w:numId w:val="4"/>
        </w:numPr>
        <w:spacing w:after="0"/>
        <w:jc w:val="both"/>
        <w:rPr>
          <w:rFonts w:cs="Arial"/>
          <w:bCs/>
        </w:rPr>
      </w:pPr>
      <w:r>
        <w:rPr>
          <w:rFonts w:cs="Arial"/>
          <w:bCs/>
        </w:rPr>
        <w:t>Unauthorised access to / use of school information or ICT systems</w:t>
      </w:r>
    </w:p>
    <w:p w:rsidR="00756928" w:rsidRDefault="00756928" w:rsidP="00756928">
      <w:pPr>
        <w:numPr>
          <w:ilvl w:val="0"/>
          <w:numId w:val="4"/>
        </w:numPr>
        <w:spacing w:before="120" w:after="0"/>
        <w:ind w:left="1077" w:hanging="357"/>
        <w:jc w:val="both"/>
        <w:rPr>
          <w:rFonts w:cs="Arial"/>
          <w:bCs/>
        </w:rPr>
      </w:pPr>
      <w:r>
        <w:rPr>
          <w:rFonts w:cs="Arial"/>
          <w:bCs/>
        </w:rPr>
        <w:t>Malware infection of school systems rendering them unavailable Loss of data which could adversely affect the smooth running of the school</w:t>
      </w:r>
    </w:p>
    <w:p w:rsidR="00756928" w:rsidRPr="00401EEB" w:rsidRDefault="00756928" w:rsidP="00756928">
      <w:pPr>
        <w:numPr>
          <w:ilvl w:val="0"/>
          <w:numId w:val="5"/>
        </w:numPr>
        <w:spacing w:after="0"/>
        <w:jc w:val="both"/>
        <w:rPr>
          <w:rFonts w:cs="Arial"/>
          <w:bCs/>
        </w:rPr>
      </w:pPr>
      <w:r w:rsidRPr="00401EEB">
        <w:rPr>
          <w:rFonts w:cs="Arial"/>
          <w:bCs/>
        </w:rPr>
        <w:t>The consequences of these risks materialising include the imposition of various sanctions against the school for non-compliance with legislation or regulations, e.g.</w:t>
      </w:r>
      <w:r>
        <w:rPr>
          <w:rFonts w:cs="Arial"/>
          <w:bCs/>
        </w:rPr>
        <w:t xml:space="preserve"> </w:t>
      </w:r>
      <w:r w:rsidRPr="00401EEB">
        <w:rPr>
          <w:rFonts w:cs="Arial"/>
          <w:bCs/>
        </w:rPr>
        <w:t>monetary penalties up to £500,000 from the Information Commissioner’s Office increasing to a maximum of €20 million or 4% of global annual turnover under the EU General Data Protection Regulation (GDPR) from May 2018.</w:t>
      </w:r>
    </w:p>
    <w:p w:rsidR="00756928" w:rsidRPr="008C249D" w:rsidRDefault="00756928" w:rsidP="00756928">
      <w:pPr>
        <w:pStyle w:val="Heading1"/>
      </w:pPr>
      <w:bookmarkStart w:id="3" w:name="_Toc506909650"/>
      <w:r>
        <w:t>CONDITIONS OF USE</w:t>
      </w:r>
      <w:bookmarkEnd w:id="3"/>
    </w:p>
    <w:p w:rsidR="00756928" w:rsidRDefault="00756928" w:rsidP="00756928">
      <w:pPr>
        <w:pStyle w:val="Default"/>
        <w:spacing w:line="276" w:lineRule="auto"/>
        <w:jc w:val="both"/>
        <w:rPr>
          <w:bCs/>
          <w:sz w:val="20"/>
          <w:szCs w:val="20"/>
        </w:rPr>
      </w:pPr>
      <w:r>
        <w:rPr>
          <w:bCs/>
          <w:sz w:val="20"/>
          <w:szCs w:val="20"/>
        </w:rPr>
        <w:t xml:space="preserve">Personal or non-school devices can only be used to access </w:t>
      </w:r>
      <w:r w:rsidRPr="0018755D">
        <w:rPr>
          <w:sz w:val="20"/>
          <w:szCs w:val="20"/>
        </w:rPr>
        <w:t>Foxfield School</w:t>
      </w:r>
      <w:r w:rsidRPr="00770EAE">
        <w:rPr>
          <w:bCs/>
          <w:color w:val="FF0000"/>
          <w:sz w:val="20"/>
          <w:szCs w:val="20"/>
        </w:rPr>
        <w:t xml:space="preserve"> </w:t>
      </w:r>
      <w:r>
        <w:rPr>
          <w:bCs/>
          <w:sz w:val="20"/>
          <w:szCs w:val="20"/>
        </w:rPr>
        <w:t>information or ICT systems if:</w:t>
      </w:r>
    </w:p>
    <w:p w:rsidR="00756928" w:rsidRPr="009A0079" w:rsidRDefault="00756928" w:rsidP="00756928">
      <w:pPr>
        <w:pStyle w:val="Default"/>
        <w:numPr>
          <w:ilvl w:val="0"/>
          <w:numId w:val="6"/>
        </w:numPr>
        <w:spacing w:before="120" w:line="276" w:lineRule="auto"/>
        <w:ind w:left="714" w:hanging="357"/>
        <w:jc w:val="both"/>
        <w:rPr>
          <w:bCs/>
          <w:sz w:val="20"/>
          <w:szCs w:val="20"/>
        </w:rPr>
      </w:pPr>
      <w:r>
        <w:rPr>
          <w:bCs/>
          <w:sz w:val="20"/>
          <w:szCs w:val="20"/>
        </w:rPr>
        <w:t>The head teacher has given approval</w:t>
      </w:r>
    </w:p>
    <w:p w:rsidR="00756928" w:rsidRPr="00083FA6" w:rsidRDefault="00756928" w:rsidP="00756928">
      <w:pPr>
        <w:pStyle w:val="Default"/>
        <w:numPr>
          <w:ilvl w:val="0"/>
          <w:numId w:val="6"/>
        </w:numPr>
        <w:spacing w:before="120" w:line="276" w:lineRule="auto"/>
        <w:ind w:hanging="357"/>
        <w:jc w:val="both"/>
        <w:rPr>
          <w:bCs/>
          <w:sz w:val="20"/>
          <w:szCs w:val="20"/>
        </w:rPr>
      </w:pPr>
      <w:r>
        <w:rPr>
          <w:bCs/>
          <w:sz w:val="20"/>
          <w:szCs w:val="20"/>
        </w:rPr>
        <w:t>Any additional licenses have been obtained</w:t>
      </w:r>
    </w:p>
    <w:p w:rsidR="00756928" w:rsidRDefault="00756928" w:rsidP="00756928">
      <w:pPr>
        <w:pStyle w:val="Default"/>
        <w:numPr>
          <w:ilvl w:val="0"/>
          <w:numId w:val="6"/>
        </w:numPr>
        <w:spacing w:before="120" w:line="276" w:lineRule="auto"/>
        <w:ind w:hanging="357"/>
        <w:jc w:val="both"/>
        <w:rPr>
          <w:bCs/>
          <w:sz w:val="20"/>
          <w:szCs w:val="20"/>
        </w:rPr>
      </w:pPr>
      <w:r>
        <w:rPr>
          <w:bCs/>
          <w:sz w:val="20"/>
          <w:szCs w:val="20"/>
        </w:rPr>
        <w:t>The user has read, understood and signed any required agreements</w:t>
      </w:r>
    </w:p>
    <w:p w:rsidR="00756928" w:rsidRDefault="00756928" w:rsidP="00756928">
      <w:pPr>
        <w:pStyle w:val="Default"/>
        <w:numPr>
          <w:ilvl w:val="0"/>
          <w:numId w:val="6"/>
        </w:numPr>
        <w:spacing w:before="120" w:line="276" w:lineRule="auto"/>
        <w:ind w:hanging="357"/>
        <w:jc w:val="both"/>
        <w:rPr>
          <w:bCs/>
          <w:sz w:val="20"/>
          <w:szCs w:val="20"/>
        </w:rPr>
      </w:pPr>
      <w:r>
        <w:rPr>
          <w:bCs/>
          <w:sz w:val="20"/>
          <w:szCs w:val="20"/>
        </w:rPr>
        <w:t>The user reports any information or ICT security incident (particularly loss or theft) involving their personal device immediately to the head teacher and their technical providers Service Desk</w:t>
      </w:r>
    </w:p>
    <w:p w:rsidR="00756928" w:rsidRDefault="00756928" w:rsidP="00756928">
      <w:pPr>
        <w:pStyle w:val="Default"/>
        <w:numPr>
          <w:ilvl w:val="0"/>
          <w:numId w:val="6"/>
        </w:numPr>
        <w:spacing w:before="120" w:line="276" w:lineRule="auto"/>
        <w:ind w:hanging="357"/>
        <w:jc w:val="both"/>
        <w:rPr>
          <w:bCs/>
          <w:sz w:val="20"/>
          <w:szCs w:val="20"/>
        </w:rPr>
      </w:pPr>
      <w:r w:rsidRPr="006F3040">
        <w:rPr>
          <w:bCs/>
          <w:sz w:val="20"/>
          <w:szCs w:val="20"/>
        </w:rPr>
        <w:t xml:space="preserve">The </w:t>
      </w:r>
      <w:r>
        <w:rPr>
          <w:bCs/>
          <w:sz w:val="20"/>
          <w:szCs w:val="20"/>
        </w:rPr>
        <w:t xml:space="preserve">BYOD </w:t>
      </w:r>
      <w:r w:rsidRPr="006F3040">
        <w:rPr>
          <w:bCs/>
          <w:sz w:val="20"/>
          <w:szCs w:val="20"/>
        </w:rPr>
        <w:t xml:space="preserve">user agrees </w:t>
      </w:r>
      <w:r>
        <w:rPr>
          <w:bCs/>
          <w:sz w:val="20"/>
          <w:szCs w:val="20"/>
        </w:rPr>
        <w:t>to adhere to the schools data protection policy</w:t>
      </w:r>
    </w:p>
    <w:p w:rsidR="00756928" w:rsidRPr="005837F0" w:rsidRDefault="00756928" w:rsidP="00756928">
      <w:pPr>
        <w:pStyle w:val="Default"/>
        <w:numPr>
          <w:ilvl w:val="0"/>
          <w:numId w:val="6"/>
        </w:numPr>
        <w:spacing w:before="120" w:line="276" w:lineRule="auto"/>
        <w:ind w:hanging="357"/>
        <w:jc w:val="both"/>
        <w:rPr>
          <w:bCs/>
          <w:sz w:val="20"/>
          <w:szCs w:val="20"/>
        </w:rPr>
      </w:pPr>
      <w:r>
        <w:rPr>
          <w:bCs/>
          <w:sz w:val="20"/>
          <w:szCs w:val="20"/>
        </w:rPr>
        <w:t>The BYOD user should refer to the schools technical provider in relation to backups, security/operating systems, registration of devices with manufacturers, anti-malware and anti-virus</w:t>
      </w:r>
    </w:p>
    <w:p w:rsidR="00756928" w:rsidRPr="00376EAD" w:rsidRDefault="00756928" w:rsidP="00756928">
      <w:pPr>
        <w:pStyle w:val="Default"/>
        <w:numPr>
          <w:ilvl w:val="0"/>
          <w:numId w:val="6"/>
        </w:numPr>
        <w:spacing w:before="120" w:line="276" w:lineRule="auto"/>
        <w:ind w:hanging="357"/>
        <w:jc w:val="both"/>
        <w:rPr>
          <w:bCs/>
          <w:sz w:val="20"/>
          <w:szCs w:val="20"/>
        </w:rPr>
      </w:pPr>
      <w:r>
        <w:rPr>
          <w:bCs/>
          <w:sz w:val="20"/>
          <w:szCs w:val="20"/>
        </w:rPr>
        <w:t>BYOD u</w:t>
      </w:r>
      <w:r w:rsidRPr="00376EAD">
        <w:rPr>
          <w:bCs/>
          <w:sz w:val="20"/>
          <w:szCs w:val="20"/>
        </w:rPr>
        <w:t xml:space="preserve">sers do not attempt to bypass security controls or </w:t>
      </w:r>
      <w:r>
        <w:rPr>
          <w:bCs/>
          <w:sz w:val="20"/>
          <w:szCs w:val="20"/>
        </w:rPr>
        <w:t>school</w:t>
      </w:r>
      <w:r w:rsidRPr="00376EAD">
        <w:rPr>
          <w:bCs/>
          <w:sz w:val="20"/>
          <w:szCs w:val="20"/>
        </w:rPr>
        <w:t xml:space="preserve"> information and must comply with</w:t>
      </w:r>
      <w:r>
        <w:rPr>
          <w:bCs/>
          <w:sz w:val="20"/>
          <w:szCs w:val="20"/>
        </w:rPr>
        <w:t xml:space="preserve"> school</w:t>
      </w:r>
      <w:r w:rsidRPr="00376EAD">
        <w:rPr>
          <w:bCs/>
          <w:sz w:val="20"/>
          <w:szCs w:val="20"/>
        </w:rPr>
        <w:t xml:space="preserve"> procedures for the secure transm</w:t>
      </w:r>
      <w:r>
        <w:rPr>
          <w:bCs/>
          <w:sz w:val="20"/>
          <w:szCs w:val="20"/>
        </w:rPr>
        <w:t>ission of sensitive information</w:t>
      </w:r>
    </w:p>
    <w:p w:rsidR="00756928" w:rsidRPr="005837F0" w:rsidRDefault="00756928" w:rsidP="00756928">
      <w:pPr>
        <w:pStyle w:val="Default"/>
        <w:numPr>
          <w:ilvl w:val="0"/>
          <w:numId w:val="6"/>
        </w:numPr>
        <w:spacing w:before="120" w:line="276" w:lineRule="auto"/>
        <w:ind w:hanging="357"/>
        <w:jc w:val="both"/>
        <w:rPr>
          <w:sz w:val="20"/>
          <w:szCs w:val="20"/>
        </w:rPr>
      </w:pPr>
      <w:r>
        <w:rPr>
          <w:sz w:val="20"/>
          <w:szCs w:val="20"/>
          <w:lang w:val="en-US"/>
        </w:rPr>
        <w:t>The BYOD user</w:t>
      </w:r>
      <w:r w:rsidRPr="008C249D">
        <w:rPr>
          <w:sz w:val="20"/>
          <w:szCs w:val="20"/>
          <w:lang w:val="en-US"/>
        </w:rPr>
        <w:t xml:space="preserve"> will not change the configuration of any </w:t>
      </w:r>
      <w:r>
        <w:rPr>
          <w:sz w:val="20"/>
          <w:szCs w:val="20"/>
          <w:lang w:val="en-US"/>
        </w:rPr>
        <w:t>installed security software on the device</w:t>
      </w:r>
    </w:p>
    <w:p w:rsidR="00756928" w:rsidRPr="00E542F9" w:rsidRDefault="00756928" w:rsidP="00756928">
      <w:pPr>
        <w:pStyle w:val="Default"/>
        <w:numPr>
          <w:ilvl w:val="0"/>
          <w:numId w:val="6"/>
        </w:numPr>
        <w:spacing w:before="120" w:line="276" w:lineRule="auto"/>
        <w:ind w:hanging="357"/>
        <w:jc w:val="both"/>
        <w:rPr>
          <w:sz w:val="20"/>
          <w:szCs w:val="20"/>
        </w:rPr>
      </w:pPr>
      <w:r>
        <w:rPr>
          <w:sz w:val="20"/>
          <w:szCs w:val="20"/>
        </w:rPr>
        <w:lastRenderedPageBreak/>
        <w:t>The device will not be used to access, process or store Public Services Network (PSN) originating data</w:t>
      </w:r>
    </w:p>
    <w:p w:rsidR="00756928" w:rsidRDefault="00756928" w:rsidP="00756928">
      <w:pPr>
        <w:pStyle w:val="Default"/>
        <w:numPr>
          <w:ilvl w:val="0"/>
          <w:numId w:val="6"/>
        </w:numPr>
        <w:spacing w:before="120" w:line="276" w:lineRule="auto"/>
        <w:ind w:hanging="357"/>
        <w:jc w:val="both"/>
        <w:rPr>
          <w:sz w:val="20"/>
          <w:szCs w:val="20"/>
        </w:rPr>
      </w:pPr>
      <w:r>
        <w:rPr>
          <w:sz w:val="20"/>
          <w:szCs w:val="20"/>
        </w:rPr>
        <w:t>The user agrees to provide the school with access to the device for forensic purposes, if requested</w:t>
      </w:r>
    </w:p>
    <w:p w:rsidR="00756928" w:rsidRDefault="00756928" w:rsidP="00756928">
      <w:pPr>
        <w:pStyle w:val="Default"/>
        <w:numPr>
          <w:ilvl w:val="0"/>
          <w:numId w:val="6"/>
        </w:numPr>
        <w:spacing w:before="120" w:line="276" w:lineRule="auto"/>
        <w:jc w:val="both"/>
        <w:rPr>
          <w:sz w:val="20"/>
          <w:szCs w:val="20"/>
        </w:rPr>
      </w:pPr>
      <w:r w:rsidRPr="006B6CDC">
        <w:rPr>
          <w:sz w:val="20"/>
          <w:szCs w:val="20"/>
        </w:rPr>
        <w:t>Foxfield School</w:t>
      </w:r>
      <w:r>
        <w:rPr>
          <w:color w:val="FF0000"/>
        </w:rPr>
        <w:t xml:space="preserve"> </w:t>
      </w:r>
      <w:r w:rsidRPr="00295045">
        <w:rPr>
          <w:sz w:val="20"/>
          <w:szCs w:val="20"/>
        </w:rPr>
        <w:t xml:space="preserve">are made aware immediately should the BYOD user </w:t>
      </w:r>
      <w:r>
        <w:rPr>
          <w:sz w:val="20"/>
          <w:szCs w:val="20"/>
        </w:rPr>
        <w:t>s</w:t>
      </w:r>
      <w:r w:rsidRPr="00295045">
        <w:rPr>
          <w:sz w:val="20"/>
          <w:szCs w:val="20"/>
        </w:rPr>
        <w:t>ell, recycle, give away or change the device</w:t>
      </w:r>
    </w:p>
    <w:p w:rsidR="00CA05CA" w:rsidRDefault="00756928" w:rsidP="00756928">
      <w:pPr>
        <w:pStyle w:val="Default"/>
        <w:numPr>
          <w:ilvl w:val="0"/>
          <w:numId w:val="6"/>
        </w:numPr>
        <w:spacing w:before="120" w:line="276" w:lineRule="auto"/>
        <w:jc w:val="both"/>
        <w:rPr>
          <w:sz w:val="20"/>
          <w:szCs w:val="20"/>
        </w:rPr>
      </w:pPr>
      <w:r w:rsidRPr="00756928">
        <w:rPr>
          <w:sz w:val="20"/>
          <w:szCs w:val="20"/>
        </w:rPr>
        <w:t>The BYOD user must make the device available to the school</w:t>
      </w:r>
    </w:p>
    <w:p w:rsidR="00756928" w:rsidRPr="00295045" w:rsidRDefault="00756928" w:rsidP="00756928">
      <w:pPr>
        <w:pStyle w:val="Default"/>
        <w:numPr>
          <w:ilvl w:val="0"/>
          <w:numId w:val="6"/>
        </w:numPr>
        <w:spacing w:before="120" w:line="276" w:lineRule="auto"/>
        <w:jc w:val="both"/>
        <w:rPr>
          <w:sz w:val="20"/>
          <w:szCs w:val="20"/>
        </w:rPr>
      </w:pPr>
      <w:r>
        <w:rPr>
          <w:sz w:val="20"/>
          <w:szCs w:val="20"/>
        </w:rPr>
        <w:t xml:space="preserve">technical provider to enable </w:t>
      </w:r>
      <w:r w:rsidRPr="006B6CDC">
        <w:rPr>
          <w:sz w:val="20"/>
          <w:szCs w:val="20"/>
        </w:rPr>
        <w:t>Foxfield School’s</w:t>
      </w:r>
      <w:r>
        <w:rPr>
          <w:sz w:val="20"/>
          <w:szCs w:val="20"/>
        </w:rPr>
        <w:t xml:space="preserve"> information and information systems to be removed if they leave the school</w:t>
      </w:r>
    </w:p>
    <w:p w:rsidR="00756928" w:rsidRPr="008C249D" w:rsidRDefault="00756928" w:rsidP="00756928">
      <w:pPr>
        <w:pStyle w:val="Heading1"/>
      </w:pPr>
      <w:bookmarkStart w:id="4" w:name="_Toc320523621"/>
      <w:bookmarkStart w:id="5" w:name="_Toc506909654"/>
      <w:r w:rsidRPr="008C249D">
        <w:t>POLICY COMPLIANCE</w:t>
      </w:r>
      <w:bookmarkEnd w:id="4"/>
      <w:bookmarkEnd w:id="5"/>
    </w:p>
    <w:p w:rsidR="00756928" w:rsidRPr="008C249D" w:rsidRDefault="00756928" w:rsidP="00756928">
      <w:pPr>
        <w:pStyle w:val="BodyTextIndent"/>
        <w:ind w:left="0"/>
        <w:jc w:val="both"/>
        <w:rPr>
          <w:sz w:val="20"/>
          <w:szCs w:val="20"/>
        </w:rPr>
      </w:pPr>
    </w:p>
    <w:p w:rsidR="00756928" w:rsidRDefault="00756928" w:rsidP="00756928">
      <w:pPr>
        <w:pStyle w:val="BodyTextIndent"/>
        <w:spacing w:after="0" w:line="276" w:lineRule="auto"/>
        <w:ind w:left="0"/>
        <w:jc w:val="both"/>
        <w:rPr>
          <w:sz w:val="20"/>
          <w:szCs w:val="20"/>
        </w:rPr>
      </w:pPr>
      <w:r w:rsidRPr="008C249D">
        <w:rPr>
          <w:sz w:val="20"/>
          <w:szCs w:val="20"/>
        </w:rPr>
        <w:t>If you are found to have breached this pol</w:t>
      </w:r>
      <w:r>
        <w:rPr>
          <w:sz w:val="20"/>
          <w:szCs w:val="20"/>
        </w:rPr>
        <w:t>icy, you may be subject to the school</w:t>
      </w:r>
      <w:r w:rsidRPr="008C249D">
        <w:rPr>
          <w:sz w:val="20"/>
          <w:szCs w:val="20"/>
        </w:rPr>
        <w:t>’s disciplinary procedure.  If you have broken the law, you may be subject to prosecution.</w:t>
      </w:r>
    </w:p>
    <w:p w:rsidR="00756928" w:rsidRPr="00B71AAD" w:rsidRDefault="00756928" w:rsidP="00756928">
      <w:pPr>
        <w:pStyle w:val="BodyTextIndent"/>
        <w:spacing w:before="120" w:after="0" w:line="276" w:lineRule="auto"/>
        <w:ind w:left="0"/>
        <w:jc w:val="both"/>
        <w:rPr>
          <w:sz w:val="20"/>
          <w:szCs w:val="20"/>
        </w:rPr>
      </w:pPr>
      <w:r w:rsidRPr="00B71AAD">
        <w:rPr>
          <w:sz w:val="20"/>
          <w:szCs w:val="20"/>
        </w:rPr>
        <w:t>If you do not understand the implications of this policy or how it may apply to you, seek advice from the</w:t>
      </w:r>
      <w:r>
        <w:rPr>
          <w:sz w:val="20"/>
          <w:szCs w:val="20"/>
        </w:rPr>
        <w:t xml:space="preserve"> Data Protection Officer</w:t>
      </w:r>
      <w:r w:rsidRPr="00B71AAD">
        <w:rPr>
          <w:sz w:val="20"/>
          <w:szCs w:val="20"/>
        </w:rPr>
        <w:t>.</w:t>
      </w:r>
    </w:p>
    <w:p w:rsidR="00756928" w:rsidRDefault="00756928" w:rsidP="00756928">
      <w:pPr>
        <w:jc w:val="both"/>
      </w:pPr>
    </w:p>
    <w:p w:rsidR="00756928" w:rsidRPr="00033C21" w:rsidRDefault="00756928" w:rsidP="00756928">
      <w:pPr>
        <w:pStyle w:val="Heading1"/>
      </w:pPr>
      <w:r w:rsidRPr="00033C21">
        <w:t>MONITORING AND REVIEW</w:t>
      </w:r>
    </w:p>
    <w:p w:rsidR="00756928" w:rsidRDefault="00756928" w:rsidP="00756928">
      <w:pPr>
        <w:autoSpaceDE w:val="0"/>
        <w:autoSpaceDN w:val="0"/>
        <w:adjustRightInd w:val="0"/>
        <w:spacing w:before="120" w:after="120"/>
        <w:rPr>
          <w:lang w:eastAsia="en-GB"/>
        </w:rPr>
      </w:pPr>
      <w:r w:rsidRPr="00432E57">
        <w:rPr>
          <w:lang w:eastAsia="en-GB"/>
        </w:rPr>
        <w:t>The tables below set out the ownership and review schedule for this document.</w:t>
      </w:r>
    </w:p>
    <w:p w:rsidR="00756928" w:rsidRDefault="00756928" w:rsidP="00756928">
      <w:pPr>
        <w:autoSpaceDE w:val="0"/>
        <w:autoSpaceDN w:val="0"/>
        <w:adjustRightInd w:val="0"/>
        <w:spacing w:before="120" w:after="120" w:line="264" w:lineRule="auto"/>
        <w:rPr>
          <w:lang w:eastAsia="en-GB"/>
        </w:rPr>
      </w:pPr>
      <w:r w:rsidRPr="00432E57">
        <w:rPr>
          <w:lang w:eastAsia="en-GB"/>
        </w:rPr>
        <w:t>The Bring Your Own Device Standard will be reviewed every two years</w:t>
      </w:r>
      <w:r w:rsidRPr="00432E57">
        <w:rPr>
          <w:b/>
          <w:bCs/>
          <w:lang w:eastAsia="en-GB"/>
        </w:rPr>
        <w:t xml:space="preserve"> </w:t>
      </w:r>
      <w:r w:rsidRPr="00432E57">
        <w:rPr>
          <w:lang w:eastAsia="en-GB"/>
        </w:rPr>
        <w:t xml:space="preserve">as part of the </w:t>
      </w:r>
      <w:r>
        <w:rPr>
          <w:lang w:eastAsia="en-GB"/>
        </w:rPr>
        <w:t>Schools DPO SLA</w:t>
      </w:r>
      <w:r w:rsidRPr="00432E57">
        <w:rPr>
          <w:lang w:eastAsia="en-GB"/>
        </w:rPr>
        <w:t xml:space="preserve"> </w:t>
      </w:r>
      <w:r>
        <w:rPr>
          <w:lang w:eastAsia="en-GB"/>
        </w:rPr>
        <w:t xml:space="preserve"> </w:t>
      </w:r>
      <w:r w:rsidRPr="00432E57">
        <w:rPr>
          <w:lang w:eastAsia="en-GB"/>
        </w:rPr>
        <w:t>However it may be necessary to review it as and when required, for example, due to legislative changes or if an issue arises around its effectiveness.</w:t>
      </w:r>
    </w:p>
    <w:p w:rsidR="00756928" w:rsidRDefault="00756928" w:rsidP="00756928">
      <w:pPr>
        <w:autoSpaceDE w:val="0"/>
        <w:autoSpaceDN w:val="0"/>
        <w:adjustRightInd w:val="0"/>
        <w:spacing w:before="120" w:after="120" w:line="264" w:lineRule="auto"/>
        <w:rPr>
          <w:lang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6095"/>
      </w:tblGrid>
      <w:tr w:rsidR="00756928" w:rsidRPr="000866B0" w:rsidTr="004915BB">
        <w:tc>
          <w:tcPr>
            <w:tcW w:w="935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756928" w:rsidRPr="000866B0" w:rsidRDefault="00756928" w:rsidP="004915BB">
            <w:pPr>
              <w:tabs>
                <w:tab w:val="left" w:pos="1620"/>
              </w:tabs>
              <w:autoSpaceDE w:val="0"/>
              <w:autoSpaceDN w:val="0"/>
              <w:adjustRightInd w:val="0"/>
              <w:spacing w:before="120"/>
              <w:jc w:val="center"/>
              <w:rPr>
                <w:b/>
                <w:lang w:eastAsia="en-GB"/>
              </w:rPr>
            </w:pPr>
            <w:r w:rsidRPr="000866B0">
              <w:rPr>
                <w:b/>
                <w:lang w:eastAsia="en-GB"/>
              </w:rPr>
              <w:t>Document Ownership</w:t>
            </w:r>
          </w:p>
        </w:tc>
      </w:tr>
      <w:tr w:rsidR="00756928" w:rsidRPr="000866B0" w:rsidTr="004915BB">
        <w:tc>
          <w:tcPr>
            <w:tcW w:w="3261" w:type="dxa"/>
            <w:tcBorders>
              <w:top w:val="single" w:sz="4" w:space="0" w:color="auto"/>
              <w:left w:val="single" w:sz="4" w:space="0" w:color="auto"/>
              <w:bottom w:val="single" w:sz="4" w:space="0" w:color="auto"/>
              <w:right w:val="single" w:sz="4" w:space="0" w:color="auto"/>
            </w:tcBorders>
            <w:shd w:val="clear" w:color="auto" w:fill="D9D9D9"/>
            <w:hideMark/>
          </w:tcPr>
          <w:p w:rsidR="00756928" w:rsidRPr="000866B0" w:rsidRDefault="00756928" w:rsidP="004915BB">
            <w:pPr>
              <w:tabs>
                <w:tab w:val="left" w:pos="1620"/>
              </w:tabs>
              <w:autoSpaceDE w:val="0"/>
              <w:autoSpaceDN w:val="0"/>
              <w:adjustRightInd w:val="0"/>
              <w:spacing w:before="120"/>
              <w:rPr>
                <w:b/>
                <w:lang w:eastAsia="en-GB"/>
              </w:rPr>
            </w:pPr>
            <w:r w:rsidRPr="000866B0">
              <w:rPr>
                <w:b/>
                <w:lang w:eastAsia="en-GB"/>
              </w:rPr>
              <w:t>Document owned by:</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56928" w:rsidRPr="000866B0" w:rsidRDefault="00756928" w:rsidP="004915BB">
            <w:pPr>
              <w:tabs>
                <w:tab w:val="left" w:pos="1620"/>
              </w:tabs>
              <w:autoSpaceDE w:val="0"/>
              <w:autoSpaceDN w:val="0"/>
              <w:adjustRightInd w:val="0"/>
              <w:spacing w:before="120"/>
              <w:rPr>
                <w:lang w:eastAsia="en-GB"/>
              </w:rPr>
            </w:pPr>
            <w:r>
              <w:rPr>
                <w:lang w:eastAsia="en-GB"/>
              </w:rPr>
              <w:t>Schools Data Protection Officer</w:t>
            </w:r>
          </w:p>
        </w:tc>
      </w:tr>
      <w:tr w:rsidR="00756928" w:rsidRPr="000866B0" w:rsidTr="004915BB">
        <w:tc>
          <w:tcPr>
            <w:tcW w:w="3261" w:type="dxa"/>
            <w:tcBorders>
              <w:top w:val="single" w:sz="4" w:space="0" w:color="auto"/>
              <w:left w:val="single" w:sz="4" w:space="0" w:color="auto"/>
              <w:bottom w:val="single" w:sz="4" w:space="0" w:color="auto"/>
              <w:right w:val="single" w:sz="4" w:space="0" w:color="auto"/>
            </w:tcBorders>
            <w:shd w:val="clear" w:color="auto" w:fill="D9D9D9"/>
            <w:hideMark/>
          </w:tcPr>
          <w:p w:rsidR="00756928" w:rsidRPr="000866B0" w:rsidRDefault="00756928" w:rsidP="004915BB">
            <w:pPr>
              <w:tabs>
                <w:tab w:val="left" w:pos="1620"/>
              </w:tabs>
              <w:autoSpaceDE w:val="0"/>
              <w:autoSpaceDN w:val="0"/>
              <w:adjustRightInd w:val="0"/>
              <w:spacing w:before="120"/>
              <w:rPr>
                <w:b/>
                <w:lang w:eastAsia="en-GB"/>
              </w:rPr>
            </w:pPr>
            <w:r w:rsidRPr="000866B0">
              <w:rPr>
                <w:b/>
                <w:lang w:eastAsia="en-GB"/>
              </w:rPr>
              <w:t>Document written by:</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56928" w:rsidRPr="000866B0" w:rsidRDefault="00756928" w:rsidP="004915BB">
            <w:pPr>
              <w:tabs>
                <w:tab w:val="left" w:pos="1620"/>
              </w:tabs>
              <w:autoSpaceDE w:val="0"/>
              <w:autoSpaceDN w:val="0"/>
              <w:adjustRightInd w:val="0"/>
              <w:spacing w:before="120"/>
              <w:rPr>
                <w:lang w:eastAsia="en-GB"/>
              </w:rPr>
            </w:pPr>
            <w:r w:rsidRPr="000866B0">
              <w:rPr>
                <w:lang w:eastAsia="en-GB"/>
              </w:rPr>
              <w:t>J</w:t>
            </w:r>
            <w:r>
              <w:rPr>
                <w:lang w:eastAsia="en-GB"/>
              </w:rPr>
              <w:t>ane Corrin</w:t>
            </w:r>
          </w:p>
        </w:tc>
      </w:tr>
      <w:tr w:rsidR="00756928" w:rsidRPr="000866B0" w:rsidTr="004915BB">
        <w:tc>
          <w:tcPr>
            <w:tcW w:w="3261" w:type="dxa"/>
            <w:tcBorders>
              <w:top w:val="single" w:sz="4" w:space="0" w:color="auto"/>
              <w:left w:val="single" w:sz="4" w:space="0" w:color="auto"/>
              <w:bottom w:val="single" w:sz="4" w:space="0" w:color="auto"/>
              <w:right w:val="single" w:sz="4" w:space="0" w:color="auto"/>
            </w:tcBorders>
            <w:shd w:val="clear" w:color="auto" w:fill="D9D9D9"/>
            <w:hideMark/>
          </w:tcPr>
          <w:p w:rsidR="00756928" w:rsidRPr="000866B0" w:rsidRDefault="00756928" w:rsidP="004915BB">
            <w:pPr>
              <w:tabs>
                <w:tab w:val="left" w:pos="1620"/>
              </w:tabs>
              <w:autoSpaceDE w:val="0"/>
              <w:autoSpaceDN w:val="0"/>
              <w:adjustRightInd w:val="0"/>
              <w:spacing w:before="120"/>
              <w:rPr>
                <w:b/>
                <w:lang w:eastAsia="en-GB"/>
              </w:rPr>
            </w:pPr>
            <w:r w:rsidRPr="000866B0">
              <w:rPr>
                <w:b/>
                <w:lang w:eastAsia="en-GB"/>
              </w:rPr>
              <w:t>Date document written:</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56928" w:rsidRPr="000866B0" w:rsidRDefault="00756928" w:rsidP="004915BB">
            <w:pPr>
              <w:tabs>
                <w:tab w:val="left" w:pos="1620"/>
              </w:tabs>
              <w:autoSpaceDE w:val="0"/>
              <w:autoSpaceDN w:val="0"/>
              <w:adjustRightInd w:val="0"/>
              <w:spacing w:before="120"/>
              <w:rPr>
                <w:lang w:eastAsia="en-GB"/>
              </w:rPr>
            </w:pPr>
            <w:r>
              <w:rPr>
                <w:lang w:eastAsia="en-GB"/>
              </w:rPr>
              <w:t>May 2018</w:t>
            </w:r>
          </w:p>
        </w:tc>
      </w:tr>
      <w:tr w:rsidR="00756928" w:rsidRPr="000866B0" w:rsidTr="004915BB">
        <w:tc>
          <w:tcPr>
            <w:tcW w:w="3261" w:type="dxa"/>
            <w:tcBorders>
              <w:top w:val="single" w:sz="4" w:space="0" w:color="auto"/>
              <w:left w:val="single" w:sz="4" w:space="0" w:color="auto"/>
              <w:bottom w:val="single" w:sz="4" w:space="0" w:color="auto"/>
              <w:right w:val="single" w:sz="4" w:space="0" w:color="auto"/>
            </w:tcBorders>
            <w:shd w:val="clear" w:color="auto" w:fill="D9D9D9"/>
            <w:hideMark/>
          </w:tcPr>
          <w:p w:rsidR="00756928" w:rsidRPr="000866B0" w:rsidRDefault="00756928" w:rsidP="004915BB">
            <w:pPr>
              <w:tabs>
                <w:tab w:val="left" w:pos="1620"/>
              </w:tabs>
              <w:autoSpaceDE w:val="0"/>
              <w:autoSpaceDN w:val="0"/>
              <w:adjustRightInd w:val="0"/>
              <w:spacing w:before="120"/>
              <w:rPr>
                <w:b/>
                <w:lang w:eastAsia="en-GB"/>
              </w:rPr>
            </w:pPr>
            <w:r w:rsidRPr="000866B0">
              <w:rPr>
                <w:b/>
                <w:lang w:eastAsia="en-GB"/>
              </w:rPr>
              <w:t>Document due for next review:</w:t>
            </w:r>
          </w:p>
        </w:tc>
        <w:tc>
          <w:tcPr>
            <w:tcW w:w="6095" w:type="dxa"/>
            <w:tcBorders>
              <w:top w:val="single" w:sz="4" w:space="0" w:color="auto"/>
              <w:left w:val="single" w:sz="4" w:space="0" w:color="auto"/>
              <w:bottom w:val="single" w:sz="4" w:space="0" w:color="auto"/>
              <w:right w:val="single" w:sz="4" w:space="0" w:color="auto"/>
            </w:tcBorders>
            <w:shd w:val="clear" w:color="auto" w:fill="auto"/>
            <w:hideMark/>
          </w:tcPr>
          <w:p w:rsidR="00756928" w:rsidRPr="000866B0" w:rsidRDefault="00756928" w:rsidP="004915BB">
            <w:pPr>
              <w:tabs>
                <w:tab w:val="left" w:pos="1620"/>
              </w:tabs>
              <w:autoSpaceDE w:val="0"/>
              <w:autoSpaceDN w:val="0"/>
              <w:adjustRightInd w:val="0"/>
              <w:spacing w:before="120"/>
              <w:rPr>
                <w:lang w:eastAsia="en-GB"/>
              </w:rPr>
            </w:pPr>
            <w:r>
              <w:rPr>
                <w:lang w:eastAsia="en-GB"/>
              </w:rPr>
              <w:t>May 2022</w:t>
            </w:r>
          </w:p>
        </w:tc>
      </w:tr>
      <w:tr w:rsidR="00756928" w:rsidRPr="000866B0" w:rsidTr="004915BB">
        <w:tc>
          <w:tcPr>
            <w:tcW w:w="3261" w:type="dxa"/>
            <w:tcBorders>
              <w:top w:val="single" w:sz="4" w:space="0" w:color="auto"/>
              <w:left w:val="single" w:sz="4" w:space="0" w:color="auto"/>
              <w:bottom w:val="single" w:sz="4" w:space="0" w:color="auto"/>
              <w:right w:val="single" w:sz="4" w:space="0" w:color="auto"/>
            </w:tcBorders>
            <w:shd w:val="clear" w:color="auto" w:fill="D9D9D9"/>
          </w:tcPr>
          <w:p w:rsidR="00756928" w:rsidRPr="000866B0" w:rsidRDefault="00756928" w:rsidP="004915BB">
            <w:pPr>
              <w:tabs>
                <w:tab w:val="left" w:pos="1620"/>
              </w:tabs>
              <w:autoSpaceDE w:val="0"/>
              <w:autoSpaceDN w:val="0"/>
              <w:adjustRightInd w:val="0"/>
              <w:spacing w:before="120"/>
              <w:rPr>
                <w:b/>
                <w:lang w:eastAsia="en-GB"/>
              </w:rPr>
            </w:pPr>
            <w:r w:rsidRPr="000866B0">
              <w:rPr>
                <w:b/>
                <w:lang w:eastAsia="en-GB"/>
              </w:rPr>
              <w:t>Document reviewer:</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756928" w:rsidRPr="000866B0" w:rsidRDefault="00756928" w:rsidP="004915BB">
            <w:pPr>
              <w:tabs>
                <w:tab w:val="left" w:pos="1620"/>
              </w:tabs>
              <w:autoSpaceDE w:val="0"/>
              <w:autoSpaceDN w:val="0"/>
              <w:adjustRightInd w:val="0"/>
              <w:spacing w:before="120"/>
              <w:rPr>
                <w:lang w:eastAsia="en-GB"/>
              </w:rPr>
            </w:pPr>
            <w:r>
              <w:rPr>
                <w:lang w:eastAsia="en-GB"/>
              </w:rPr>
              <w:t>Schools Data Protection Officer</w:t>
            </w:r>
          </w:p>
        </w:tc>
      </w:tr>
    </w:tbl>
    <w:p w:rsidR="00756928" w:rsidRDefault="00756928" w:rsidP="00756928">
      <w:pPr>
        <w:autoSpaceDE w:val="0"/>
        <w:autoSpaceDN w:val="0"/>
        <w:adjustRightInd w:val="0"/>
        <w:spacing w:before="120" w:after="120" w:line="264" w:lineRule="auto"/>
        <w:rPr>
          <w:lang w:eastAsia="en-G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3827"/>
        <w:gridCol w:w="4111"/>
      </w:tblGrid>
      <w:tr w:rsidR="00756928" w:rsidRPr="000866B0" w:rsidTr="004915BB">
        <w:tc>
          <w:tcPr>
            <w:tcW w:w="9356"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56928" w:rsidRPr="000866B0" w:rsidRDefault="00756928" w:rsidP="004915BB">
            <w:pPr>
              <w:tabs>
                <w:tab w:val="left" w:pos="1620"/>
              </w:tabs>
              <w:autoSpaceDE w:val="0"/>
              <w:autoSpaceDN w:val="0"/>
              <w:adjustRightInd w:val="0"/>
              <w:spacing w:before="120"/>
              <w:jc w:val="center"/>
              <w:rPr>
                <w:b/>
                <w:lang w:eastAsia="en-GB"/>
              </w:rPr>
            </w:pPr>
            <w:r w:rsidRPr="000866B0">
              <w:rPr>
                <w:b/>
                <w:lang w:eastAsia="en-GB"/>
              </w:rPr>
              <w:t>Version Control Table</w:t>
            </w:r>
          </w:p>
          <w:p w:rsidR="00756928" w:rsidRPr="000866B0" w:rsidRDefault="00756928" w:rsidP="004915BB">
            <w:pPr>
              <w:tabs>
                <w:tab w:val="left" w:pos="1620"/>
              </w:tabs>
              <w:autoSpaceDE w:val="0"/>
              <w:autoSpaceDN w:val="0"/>
              <w:adjustRightInd w:val="0"/>
              <w:jc w:val="center"/>
              <w:rPr>
                <w:lang w:eastAsia="en-GB"/>
              </w:rPr>
            </w:pPr>
            <w:r w:rsidRPr="000866B0">
              <w:rPr>
                <w:lang w:eastAsia="en-GB"/>
              </w:rPr>
              <w:t>All changes to this document are recorded in this table</w:t>
            </w:r>
          </w:p>
        </w:tc>
      </w:tr>
      <w:tr w:rsidR="00756928" w:rsidRPr="000866B0" w:rsidTr="004915BB">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756928" w:rsidRPr="000866B0" w:rsidRDefault="00756928" w:rsidP="004915BB">
            <w:pPr>
              <w:tabs>
                <w:tab w:val="left" w:pos="1620"/>
              </w:tabs>
              <w:autoSpaceDE w:val="0"/>
              <w:autoSpaceDN w:val="0"/>
              <w:adjustRightInd w:val="0"/>
              <w:spacing w:before="120"/>
              <w:rPr>
                <w:b/>
                <w:lang w:eastAsia="en-GB"/>
              </w:rPr>
            </w:pPr>
            <w:r w:rsidRPr="000866B0">
              <w:rPr>
                <w:b/>
                <w:lang w:eastAsia="en-GB"/>
              </w:rPr>
              <w:t>Date</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rsidR="00756928" w:rsidRPr="000866B0" w:rsidRDefault="00756928" w:rsidP="004915BB">
            <w:pPr>
              <w:tabs>
                <w:tab w:val="left" w:pos="1620"/>
              </w:tabs>
              <w:autoSpaceDE w:val="0"/>
              <w:autoSpaceDN w:val="0"/>
              <w:adjustRightInd w:val="0"/>
              <w:spacing w:before="120"/>
              <w:rPr>
                <w:b/>
                <w:lang w:eastAsia="en-GB"/>
              </w:rPr>
            </w:pPr>
            <w:r w:rsidRPr="000866B0">
              <w:rPr>
                <w:b/>
                <w:lang w:eastAsia="en-GB"/>
              </w:rPr>
              <w:t>Notes/Amendments/Approval</w:t>
            </w:r>
          </w:p>
        </w:tc>
        <w:tc>
          <w:tcPr>
            <w:tcW w:w="4111" w:type="dxa"/>
            <w:tcBorders>
              <w:top w:val="single" w:sz="4" w:space="0" w:color="auto"/>
              <w:left w:val="single" w:sz="4" w:space="0" w:color="auto"/>
              <w:bottom w:val="single" w:sz="4" w:space="0" w:color="auto"/>
              <w:right w:val="single" w:sz="4" w:space="0" w:color="auto"/>
            </w:tcBorders>
            <w:shd w:val="clear" w:color="auto" w:fill="D9D9D9"/>
            <w:hideMark/>
          </w:tcPr>
          <w:p w:rsidR="00756928" w:rsidRPr="000866B0" w:rsidRDefault="00756928" w:rsidP="004915BB">
            <w:pPr>
              <w:tabs>
                <w:tab w:val="left" w:pos="1620"/>
              </w:tabs>
              <w:autoSpaceDE w:val="0"/>
              <w:autoSpaceDN w:val="0"/>
              <w:adjustRightInd w:val="0"/>
              <w:spacing w:before="120"/>
              <w:rPr>
                <w:b/>
                <w:lang w:eastAsia="en-GB"/>
              </w:rPr>
            </w:pPr>
            <w:r w:rsidRPr="000866B0">
              <w:rPr>
                <w:b/>
                <w:lang w:eastAsia="en-GB"/>
              </w:rPr>
              <w:t>Officer</w:t>
            </w:r>
          </w:p>
        </w:tc>
      </w:tr>
      <w:tr w:rsidR="00756928" w:rsidRPr="000866B0" w:rsidTr="004915BB">
        <w:tc>
          <w:tcPr>
            <w:tcW w:w="1418" w:type="dxa"/>
            <w:tcBorders>
              <w:top w:val="single" w:sz="4" w:space="0" w:color="auto"/>
              <w:left w:val="single" w:sz="4" w:space="0" w:color="auto"/>
              <w:bottom w:val="single" w:sz="4" w:space="0" w:color="auto"/>
              <w:right w:val="single" w:sz="4" w:space="0" w:color="auto"/>
            </w:tcBorders>
            <w:shd w:val="clear" w:color="auto" w:fill="auto"/>
          </w:tcPr>
          <w:p w:rsidR="00756928" w:rsidRPr="000866B0" w:rsidRDefault="00756928" w:rsidP="004915BB">
            <w:pPr>
              <w:tabs>
                <w:tab w:val="left" w:pos="1620"/>
              </w:tabs>
              <w:autoSpaceDE w:val="0"/>
              <w:autoSpaceDN w:val="0"/>
              <w:adjustRightInd w:val="0"/>
              <w:rPr>
                <w:lang w:eastAsia="en-GB"/>
              </w:rPr>
            </w:pP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56928" w:rsidRPr="000866B0" w:rsidRDefault="00756928" w:rsidP="004915BB">
            <w:pPr>
              <w:tabs>
                <w:tab w:val="left" w:pos="1620"/>
              </w:tabs>
              <w:autoSpaceDE w:val="0"/>
              <w:autoSpaceDN w:val="0"/>
              <w:adjustRightInd w:val="0"/>
              <w:rPr>
                <w:lang w:eastAsia="en-GB"/>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56928" w:rsidRPr="000866B0" w:rsidRDefault="00756928" w:rsidP="004915BB">
            <w:pPr>
              <w:tabs>
                <w:tab w:val="left" w:pos="1620"/>
              </w:tabs>
              <w:autoSpaceDE w:val="0"/>
              <w:autoSpaceDN w:val="0"/>
              <w:adjustRightInd w:val="0"/>
              <w:rPr>
                <w:lang w:eastAsia="en-GB"/>
              </w:rPr>
            </w:pPr>
          </w:p>
        </w:tc>
      </w:tr>
    </w:tbl>
    <w:p w:rsidR="00756928" w:rsidRPr="00756928" w:rsidRDefault="00756928" w:rsidP="00756928">
      <w:pPr>
        <w:autoSpaceDE w:val="0"/>
        <w:autoSpaceDN w:val="0"/>
        <w:adjustRightInd w:val="0"/>
        <w:spacing w:before="120" w:after="120" w:line="264" w:lineRule="auto"/>
        <w:rPr>
          <w:b/>
          <w:lang w:eastAsia="en-GB"/>
        </w:rPr>
      </w:pPr>
    </w:p>
    <w:p w:rsidR="00756928" w:rsidRPr="00756928" w:rsidRDefault="00756928" w:rsidP="00756928">
      <w:pPr>
        <w:pStyle w:val="Default"/>
        <w:spacing w:before="120" w:line="276" w:lineRule="auto"/>
        <w:jc w:val="both"/>
        <w:rPr>
          <w:sz w:val="20"/>
          <w:szCs w:val="20"/>
        </w:rPr>
      </w:pPr>
    </w:p>
    <w:p w:rsidR="006A06D7" w:rsidRDefault="00CF4DBD"/>
    <w:sectPr w:rsidR="006A06D7" w:rsidSect="00CA05CA">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09D5"/>
    <w:multiLevelType w:val="multilevel"/>
    <w:tmpl w:val="04B4B94A"/>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123116B7"/>
    <w:multiLevelType w:val="hybridMultilevel"/>
    <w:tmpl w:val="DD34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6D4E77"/>
    <w:multiLevelType w:val="multilevel"/>
    <w:tmpl w:val="E7E8498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3CF37606"/>
    <w:multiLevelType w:val="hybridMultilevel"/>
    <w:tmpl w:val="1A48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401066"/>
    <w:multiLevelType w:val="hybridMultilevel"/>
    <w:tmpl w:val="AE3CD5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7C74CCD"/>
    <w:multiLevelType w:val="hybridMultilevel"/>
    <w:tmpl w:val="2AA094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10"/>
  <w:displayHorizontalDrawingGridEvery w:val="2"/>
  <w:displayVerticalDrawingGridEvery w:val="2"/>
  <w:characterSpacingControl w:val="doNotCompress"/>
  <w:compat/>
  <w:rsids>
    <w:rsidRoot w:val="00CA05CA"/>
    <w:rsid w:val="004C581E"/>
    <w:rsid w:val="00756928"/>
    <w:rsid w:val="00892DF0"/>
    <w:rsid w:val="009B0F82"/>
    <w:rsid w:val="00CA05CA"/>
    <w:rsid w:val="00CB4D7C"/>
    <w:rsid w:val="00CF4DBD"/>
    <w:rsid w:val="00FB2FB3"/>
    <w:rsid w:val="00FC31A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CA"/>
    <w:pPr>
      <w:spacing w:after="200" w:line="276" w:lineRule="auto"/>
    </w:pPr>
    <w:rPr>
      <w:rFonts w:ascii="Calibri" w:eastAsia="Calibri" w:hAnsi="Calibri" w:cs="Times New Roman"/>
    </w:rPr>
  </w:style>
  <w:style w:type="paragraph" w:styleId="Heading1">
    <w:name w:val="heading 1"/>
    <w:basedOn w:val="Normal"/>
    <w:next w:val="Normal"/>
    <w:link w:val="Heading1Char"/>
    <w:autoRedefine/>
    <w:qFormat/>
    <w:rsid w:val="00756928"/>
    <w:pPr>
      <w:keepNext/>
      <w:spacing w:before="240" w:after="0" w:line="240" w:lineRule="auto"/>
      <w:outlineLvl w:val="0"/>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05CA"/>
    <w:pPr>
      <w:spacing w:after="0" w:line="240" w:lineRule="auto"/>
      <w:ind w:left="720"/>
    </w:pPr>
    <w:rPr>
      <w:rFonts w:ascii="Times New Roman" w:eastAsia="Times New Roman" w:hAnsi="Times New Roman"/>
      <w:sz w:val="24"/>
      <w:szCs w:val="24"/>
    </w:rPr>
  </w:style>
  <w:style w:type="paragraph" w:customStyle="1" w:styleId="Default">
    <w:name w:val="Default"/>
    <w:rsid w:val="00CA05CA"/>
    <w:pPr>
      <w:autoSpaceDE w:val="0"/>
      <w:autoSpaceDN w:val="0"/>
      <w:adjustRightInd w:val="0"/>
      <w:spacing w:after="0" w:line="240" w:lineRule="auto"/>
    </w:pPr>
    <w:rPr>
      <w:rFonts w:ascii="Gill Sans MT" w:eastAsia="Calibri" w:hAnsi="Gill Sans MT" w:cs="Gill Sans MT"/>
      <w:color w:val="000000"/>
      <w:sz w:val="24"/>
      <w:szCs w:val="24"/>
    </w:rPr>
  </w:style>
  <w:style w:type="character" w:customStyle="1" w:styleId="Heading1Char">
    <w:name w:val="Heading 1 Char"/>
    <w:basedOn w:val="DefaultParagraphFont"/>
    <w:link w:val="Heading1"/>
    <w:rsid w:val="00756928"/>
    <w:rPr>
      <w:rFonts w:ascii="Arial" w:eastAsia="Times New Roman" w:hAnsi="Arial" w:cs="Arial"/>
      <w:b/>
    </w:rPr>
  </w:style>
  <w:style w:type="paragraph" w:styleId="BodyTextIndent">
    <w:name w:val="Body Text Indent"/>
    <w:basedOn w:val="Normal"/>
    <w:link w:val="BodyTextIndentChar"/>
    <w:rsid w:val="00756928"/>
    <w:pPr>
      <w:spacing w:after="120" w:line="240" w:lineRule="auto"/>
      <w:ind w:left="283"/>
    </w:pPr>
    <w:rPr>
      <w:rFonts w:ascii="Arial" w:eastAsia="Times New Roman" w:hAnsi="Arial"/>
      <w:sz w:val="24"/>
      <w:szCs w:val="24"/>
    </w:rPr>
  </w:style>
  <w:style w:type="character" w:customStyle="1" w:styleId="BodyTextIndentChar">
    <w:name w:val="Body Text Indent Char"/>
    <w:basedOn w:val="DefaultParagraphFont"/>
    <w:link w:val="BodyTextIndent"/>
    <w:rsid w:val="00756928"/>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CF4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DB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McKenna</dc:creator>
  <cp:lastModifiedBy>Cederholmk</cp:lastModifiedBy>
  <cp:revision>2</cp:revision>
  <dcterms:created xsi:type="dcterms:W3CDTF">2022-11-29T10:39:00Z</dcterms:created>
  <dcterms:modified xsi:type="dcterms:W3CDTF">2022-11-29T10:39:00Z</dcterms:modified>
</cp:coreProperties>
</file>