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95" w:rsidRPr="00694495" w:rsidRDefault="00694495" w:rsidP="00694495">
      <w:pPr>
        <w:rPr>
          <w:b/>
          <w:sz w:val="36"/>
          <w:u w:val="single"/>
        </w:rPr>
        <w:sectPr w:rsidR="00694495" w:rsidRPr="00694495" w:rsidSect="0069449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Borders w:offsetFrom="page">
            <w:top w:val="single" w:sz="2" w:space="24" w:color="FFFFFF"/>
            <w:left w:val="single" w:sz="2" w:space="24" w:color="FFFFFF"/>
            <w:bottom w:val="single" w:sz="2" w:space="24" w:color="FFFFFF"/>
            <w:right w:val="single" w:sz="2" w:space="24" w:color="FFFFFF"/>
          </w:pgBorders>
          <w:cols w:num="2" w:space="720"/>
          <w:docGrid w:linePitch="326"/>
        </w:sectPr>
      </w:pPr>
    </w:p>
    <w:p w:rsidR="00694495" w:rsidRDefault="00694495" w:rsidP="00694495">
      <w:pPr>
        <w:pStyle w:val="Heading2"/>
        <w:ind w:left="0"/>
        <w:rPr>
          <w:rFonts w:ascii="Arial" w:hAnsi="Arial" w:cs="Arial"/>
          <w:b/>
          <w:szCs w:val="24"/>
        </w:rPr>
      </w:pPr>
      <w:r w:rsidRPr="00694495">
        <w:rPr>
          <w:rFonts w:ascii="Arial" w:hAnsi="Arial" w:cs="Arial"/>
          <w:b/>
          <w:noProof/>
          <w:szCs w:val="24"/>
          <w:lang w:eastAsia="en-GB"/>
        </w:rPr>
        <w:lastRenderedPageBreak/>
        <w:drawing>
          <wp:inline distT="0" distB="0" distL="0" distR="0">
            <wp:extent cx="2719449" cy="1092530"/>
            <wp:effectExtent l="19050" t="0" r="470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22427" r="15294" b="18298"/>
                    <a:stretch>
                      <a:fillRect/>
                    </a:stretch>
                  </pic:blipFill>
                  <pic:spPr bwMode="auto">
                    <a:xfrm>
                      <a:off x="0" y="0"/>
                      <a:ext cx="2731434" cy="1097345"/>
                    </a:xfrm>
                    <a:prstGeom prst="rect">
                      <a:avLst/>
                    </a:prstGeom>
                    <a:noFill/>
                    <a:ln w="9525">
                      <a:noFill/>
                      <a:miter lim="800000"/>
                      <a:headEnd/>
                      <a:tailEnd/>
                    </a:ln>
                  </pic:spPr>
                </pic:pic>
              </a:graphicData>
            </a:graphic>
          </wp:inline>
        </w:drawing>
      </w:r>
    </w:p>
    <w:p w:rsidR="00694495" w:rsidRPr="00845F0B" w:rsidRDefault="00694495" w:rsidP="00694495">
      <w:pPr>
        <w:pStyle w:val="Heading2"/>
        <w:ind w:left="0"/>
        <w:rPr>
          <w:rFonts w:ascii="Arial" w:hAnsi="Arial" w:cs="Arial"/>
          <w:b/>
          <w:szCs w:val="24"/>
        </w:rPr>
      </w:pPr>
      <w:r w:rsidRPr="00845F0B">
        <w:rPr>
          <w:rFonts w:ascii="Arial" w:hAnsi="Arial" w:cs="Arial"/>
          <w:b/>
          <w:szCs w:val="24"/>
        </w:rPr>
        <w:t>REGULATIONS GOVERNING COMPETITIVE TENDERS OR QUOTATIONS</w:t>
      </w:r>
    </w:p>
    <w:p w:rsidR="00694495" w:rsidRPr="00371116" w:rsidRDefault="00694495" w:rsidP="00694495">
      <w:pPr>
        <w:rPr>
          <w:rFonts w:ascii="Arial" w:hAnsi="Arial" w:cs="Arial"/>
          <w:b/>
          <w:sz w:val="24"/>
          <w:szCs w:val="24"/>
        </w:rPr>
      </w:pPr>
    </w:p>
    <w:p w:rsidR="00694495" w:rsidRPr="00371116" w:rsidRDefault="00694495" w:rsidP="00694495">
      <w:pPr>
        <w:rPr>
          <w:rFonts w:ascii="Arial" w:hAnsi="Arial" w:cs="Arial"/>
          <w:sz w:val="24"/>
          <w:szCs w:val="24"/>
        </w:rPr>
      </w:pPr>
      <w:r w:rsidRPr="00371116">
        <w:rPr>
          <w:rFonts w:ascii="Arial" w:hAnsi="Arial" w:cs="Arial"/>
          <w:sz w:val="24"/>
          <w:szCs w:val="24"/>
        </w:rPr>
        <w:t>The regulations described below shall apply to all contracts entered into by the school unless the Governing Body or, in an emergency, one of its Committees with delegated powers, directs otherwise.  If such a direction is given, the reasons for it shall be recorded in the minutes of the meeting of the Governors or of the appropriate Committee.</w:t>
      </w:r>
    </w:p>
    <w:p w:rsidR="00694495" w:rsidRPr="00371116" w:rsidRDefault="00694495" w:rsidP="00694495">
      <w:pPr>
        <w:rPr>
          <w:rFonts w:ascii="Arial" w:hAnsi="Arial" w:cs="Arial"/>
          <w:sz w:val="24"/>
          <w:szCs w:val="24"/>
        </w:rPr>
      </w:pPr>
    </w:p>
    <w:p w:rsidR="00694495" w:rsidRPr="00371116" w:rsidRDefault="00694495" w:rsidP="00694495">
      <w:pPr>
        <w:rPr>
          <w:rFonts w:ascii="Arial" w:hAnsi="Arial" w:cs="Arial"/>
          <w:sz w:val="24"/>
          <w:szCs w:val="24"/>
        </w:rPr>
      </w:pPr>
      <w:r w:rsidRPr="00371116">
        <w:rPr>
          <w:rFonts w:ascii="Arial" w:hAnsi="Arial" w:cs="Arial"/>
          <w:sz w:val="24"/>
          <w:szCs w:val="24"/>
        </w:rPr>
        <w:t>All contracts to which the directives of the European Economic Community apply shall also be advertised for the purpose of inviting tenders in the official Journal of the European Communities in accordance with the relevant European Economic Community directive.</w:t>
      </w:r>
    </w:p>
    <w:p w:rsidR="00694495" w:rsidRPr="00371116" w:rsidRDefault="00694495" w:rsidP="00694495">
      <w:pPr>
        <w:rPr>
          <w:rFonts w:ascii="Arial" w:hAnsi="Arial" w:cs="Arial"/>
          <w:sz w:val="24"/>
          <w:szCs w:val="24"/>
        </w:rPr>
      </w:pPr>
    </w:p>
    <w:p w:rsidR="00694495" w:rsidRPr="00371116" w:rsidRDefault="00694495" w:rsidP="00694495">
      <w:pPr>
        <w:rPr>
          <w:rFonts w:ascii="Arial" w:hAnsi="Arial" w:cs="Arial"/>
          <w:sz w:val="24"/>
          <w:szCs w:val="24"/>
        </w:rPr>
      </w:pPr>
      <w:r w:rsidRPr="00371116">
        <w:rPr>
          <w:rFonts w:ascii="Arial" w:hAnsi="Arial" w:cs="Arial"/>
          <w:sz w:val="24"/>
          <w:szCs w:val="24"/>
        </w:rPr>
        <w:t>The Standing Orders with respect to contracts shall not apply to contracts with a professional person for the execution of any work in which the personal skill of that person is of primary importance.</w:t>
      </w:r>
    </w:p>
    <w:p w:rsidR="00694495" w:rsidRPr="00371116" w:rsidRDefault="00694495" w:rsidP="00694495">
      <w:pPr>
        <w:rPr>
          <w:rFonts w:ascii="Arial" w:hAnsi="Arial" w:cs="Arial"/>
          <w:sz w:val="24"/>
          <w:szCs w:val="24"/>
        </w:rPr>
      </w:pPr>
    </w:p>
    <w:p w:rsidR="00694495" w:rsidRPr="00371116" w:rsidRDefault="00694495" w:rsidP="00694495">
      <w:pPr>
        <w:numPr>
          <w:ilvl w:val="0"/>
          <w:numId w:val="1"/>
        </w:numPr>
        <w:rPr>
          <w:rFonts w:ascii="Arial" w:hAnsi="Arial" w:cs="Arial"/>
          <w:b/>
          <w:sz w:val="24"/>
          <w:szCs w:val="24"/>
          <w:u w:val="single"/>
        </w:rPr>
      </w:pPr>
      <w:r w:rsidRPr="00371116">
        <w:rPr>
          <w:rFonts w:ascii="Arial" w:hAnsi="Arial" w:cs="Arial"/>
          <w:b/>
          <w:sz w:val="24"/>
          <w:szCs w:val="24"/>
          <w:u w:val="single"/>
        </w:rPr>
        <w:t>Competitive Tenders or Quotations</w:t>
      </w:r>
    </w:p>
    <w:p w:rsidR="00694495" w:rsidRPr="00371116" w:rsidRDefault="00694495" w:rsidP="00694495">
      <w:pPr>
        <w:rPr>
          <w:rFonts w:ascii="Arial" w:hAnsi="Arial" w:cs="Arial"/>
          <w:b/>
          <w:sz w:val="24"/>
          <w:szCs w:val="24"/>
          <w:u w:val="single"/>
        </w:rPr>
      </w:pPr>
    </w:p>
    <w:p w:rsidR="00694495" w:rsidRPr="00371116" w:rsidRDefault="00694495" w:rsidP="00694495">
      <w:pPr>
        <w:pStyle w:val="BodyTextIndent"/>
        <w:rPr>
          <w:rFonts w:ascii="Arial" w:hAnsi="Arial" w:cs="Arial"/>
          <w:szCs w:val="24"/>
        </w:rPr>
      </w:pPr>
      <w:r w:rsidRPr="00371116">
        <w:rPr>
          <w:rFonts w:ascii="Arial" w:hAnsi="Arial" w:cs="Arial"/>
          <w:szCs w:val="24"/>
        </w:rPr>
        <w:t xml:space="preserve">The </w:t>
      </w:r>
      <w:proofErr w:type="spellStart"/>
      <w:r w:rsidRPr="00371116">
        <w:rPr>
          <w:rFonts w:ascii="Arial" w:hAnsi="Arial" w:cs="Arial"/>
          <w:szCs w:val="24"/>
        </w:rPr>
        <w:t>Headteacher</w:t>
      </w:r>
      <w:proofErr w:type="spellEnd"/>
      <w:r w:rsidRPr="00371116">
        <w:rPr>
          <w:rFonts w:ascii="Arial" w:hAnsi="Arial" w:cs="Arial"/>
          <w:szCs w:val="24"/>
        </w:rPr>
        <w:t xml:space="preserve"> shall, wherever practicable, obtain at least three competitive tenders or quotations for the supply of any article, goods or service. </w:t>
      </w:r>
    </w:p>
    <w:p w:rsidR="00694495" w:rsidRPr="00371116" w:rsidRDefault="00694495" w:rsidP="00694495">
      <w:pPr>
        <w:ind w:left="720"/>
        <w:rPr>
          <w:rFonts w:ascii="Arial" w:hAnsi="Arial" w:cs="Arial"/>
          <w:sz w:val="24"/>
          <w:szCs w:val="24"/>
        </w:rPr>
      </w:pPr>
    </w:p>
    <w:p w:rsidR="00694495" w:rsidRDefault="00607039" w:rsidP="00694495">
      <w:pPr>
        <w:ind w:left="1440"/>
        <w:rPr>
          <w:rFonts w:ascii="Arial" w:hAnsi="Arial" w:cs="Arial"/>
          <w:b/>
          <w:bCs/>
          <w:sz w:val="24"/>
          <w:szCs w:val="24"/>
        </w:rPr>
      </w:pPr>
      <w:r>
        <w:rPr>
          <w:rFonts w:ascii="Arial" w:hAnsi="Arial" w:cs="Arial"/>
          <w:b/>
          <w:bCs/>
          <w:noProof/>
          <w:sz w:val="24"/>
          <w:szCs w:val="24"/>
          <w:lang w:eastAsia="en-GB"/>
        </w:rPr>
        <w:lastRenderedPageBreak/>
        <w:pict>
          <v:shapetype id="_x0000_t202" coordsize="21600,21600" o:spt="202" path="m,l,21600r21600,l21600,xe">
            <v:stroke joinstyle="miter"/>
            <v:path gradientshapeok="t" o:connecttype="rect"/>
          </v:shapetype>
          <v:shape id="_x0000_s1027" type="#_x0000_t202" style="position:absolute;left:0;text-align:left;margin-left:-8.65pt;margin-top:3.9pt;width:3in;height:87.75pt;z-index:251658240">
            <v:textbox>
              <w:txbxContent>
                <w:p w:rsidR="00694495" w:rsidRPr="00487233" w:rsidRDefault="00694495" w:rsidP="00694495">
                  <w:pPr>
                    <w:shd w:val="clear" w:color="auto" w:fill="FABF8F"/>
                    <w:jc w:val="center"/>
                    <w:rPr>
                      <w:rFonts w:ascii="Arial" w:hAnsi="Arial" w:cs="Arial"/>
                      <w:sz w:val="44"/>
                      <w:szCs w:val="44"/>
                    </w:rPr>
                  </w:pPr>
                  <w:r w:rsidRPr="00487233">
                    <w:rPr>
                      <w:rFonts w:ascii="Arial" w:hAnsi="Arial" w:cs="Arial"/>
                      <w:sz w:val="44"/>
                      <w:szCs w:val="44"/>
                    </w:rPr>
                    <w:t xml:space="preserve">Procurement Policy (Tenders and Quotations) </w:t>
                  </w:r>
                  <w:r w:rsidR="00487233" w:rsidRPr="00487233">
                    <w:rPr>
                      <w:rFonts w:ascii="Arial" w:hAnsi="Arial" w:cs="Arial"/>
                      <w:sz w:val="44"/>
                      <w:szCs w:val="44"/>
                    </w:rPr>
                    <w:t>–</w:t>
                  </w:r>
                  <w:r w:rsidRPr="00487233">
                    <w:rPr>
                      <w:rFonts w:ascii="Arial" w:hAnsi="Arial" w:cs="Arial"/>
                      <w:sz w:val="44"/>
                      <w:szCs w:val="44"/>
                    </w:rPr>
                    <w:t xml:space="preserve"> </w:t>
                  </w:r>
                  <w:r w:rsidR="00A26383">
                    <w:rPr>
                      <w:rFonts w:ascii="Arial" w:hAnsi="Arial" w:cs="Arial"/>
                      <w:sz w:val="44"/>
                      <w:szCs w:val="44"/>
                    </w:rPr>
                    <w:t>2020</w:t>
                  </w:r>
                </w:p>
              </w:txbxContent>
            </v:textbox>
          </v:shape>
        </w:pict>
      </w:r>
    </w:p>
    <w:p w:rsidR="00694495" w:rsidRDefault="00694495" w:rsidP="00694495">
      <w:pPr>
        <w:ind w:left="1440"/>
        <w:rPr>
          <w:rFonts w:ascii="Arial" w:hAnsi="Arial" w:cs="Arial"/>
          <w:b/>
          <w:bCs/>
          <w:sz w:val="24"/>
          <w:szCs w:val="24"/>
        </w:rPr>
      </w:pPr>
    </w:p>
    <w:p w:rsidR="00694495" w:rsidRDefault="00694495" w:rsidP="00694495">
      <w:pPr>
        <w:ind w:left="720"/>
        <w:rPr>
          <w:rFonts w:ascii="Arial" w:hAnsi="Arial" w:cs="Arial"/>
          <w:b/>
          <w:bCs/>
          <w:sz w:val="24"/>
          <w:szCs w:val="24"/>
        </w:rPr>
      </w:pPr>
    </w:p>
    <w:p w:rsidR="00694495" w:rsidRDefault="00694495" w:rsidP="00694495">
      <w:pPr>
        <w:ind w:left="1440"/>
        <w:rPr>
          <w:rFonts w:ascii="Arial" w:hAnsi="Arial" w:cs="Arial"/>
          <w:b/>
          <w:bCs/>
          <w:sz w:val="24"/>
          <w:szCs w:val="24"/>
        </w:rPr>
      </w:pPr>
    </w:p>
    <w:p w:rsidR="00694495" w:rsidRDefault="00694495" w:rsidP="00694495">
      <w:pPr>
        <w:ind w:left="1440"/>
        <w:rPr>
          <w:rFonts w:ascii="Arial" w:hAnsi="Arial" w:cs="Arial"/>
          <w:b/>
          <w:bCs/>
          <w:sz w:val="24"/>
          <w:szCs w:val="24"/>
        </w:rPr>
      </w:pPr>
    </w:p>
    <w:p w:rsidR="00694495" w:rsidRDefault="00694495" w:rsidP="00694495">
      <w:pPr>
        <w:ind w:left="720"/>
        <w:rPr>
          <w:rFonts w:ascii="Arial" w:hAnsi="Arial" w:cs="Arial"/>
          <w:b/>
          <w:bCs/>
          <w:sz w:val="24"/>
          <w:szCs w:val="24"/>
        </w:rPr>
      </w:pPr>
    </w:p>
    <w:p w:rsidR="00694495" w:rsidRDefault="00694495" w:rsidP="00694495">
      <w:pPr>
        <w:ind w:left="720"/>
        <w:rPr>
          <w:rFonts w:ascii="Arial" w:hAnsi="Arial" w:cs="Arial"/>
          <w:b/>
          <w:bCs/>
          <w:sz w:val="24"/>
          <w:szCs w:val="24"/>
        </w:rPr>
      </w:pPr>
    </w:p>
    <w:p w:rsidR="00694495" w:rsidRDefault="00694495" w:rsidP="00694495">
      <w:pPr>
        <w:ind w:left="720"/>
        <w:rPr>
          <w:rFonts w:ascii="Arial" w:hAnsi="Arial" w:cs="Arial"/>
          <w:b/>
          <w:bCs/>
          <w:sz w:val="24"/>
          <w:szCs w:val="24"/>
        </w:rPr>
      </w:pPr>
    </w:p>
    <w:p w:rsidR="00694495" w:rsidRPr="00371116" w:rsidRDefault="00694495" w:rsidP="00694495">
      <w:pPr>
        <w:numPr>
          <w:ilvl w:val="0"/>
          <w:numId w:val="2"/>
        </w:numPr>
        <w:rPr>
          <w:rFonts w:ascii="Arial" w:hAnsi="Arial" w:cs="Arial"/>
          <w:b/>
          <w:bCs/>
          <w:sz w:val="24"/>
          <w:szCs w:val="24"/>
        </w:rPr>
      </w:pPr>
      <w:r w:rsidRPr="00371116">
        <w:rPr>
          <w:rFonts w:ascii="Arial" w:hAnsi="Arial" w:cs="Arial"/>
          <w:b/>
          <w:bCs/>
          <w:sz w:val="24"/>
          <w:szCs w:val="24"/>
        </w:rPr>
        <w:t>Verbal quotations are acceptable for values of more than</w:t>
      </w:r>
    </w:p>
    <w:p w:rsidR="00694495" w:rsidRPr="00371116" w:rsidRDefault="00694495" w:rsidP="00694495">
      <w:pPr>
        <w:ind w:left="1440"/>
        <w:rPr>
          <w:rFonts w:ascii="Arial" w:hAnsi="Arial" w:cs="Arial"/>
          <w:b/>
          <w:bCs/>
          <w:sz w:val="24"/>
          <w:szCs w:val="24"/>
        </w:rPr>
      </w:pPr>
      <w:r w:rsidRPr="00371116">
        <w:rPr>
          <w:rFonts w:ascii="Arial" w:hAnsi="Arial" w:cs="Arial"/>
          <w:b/>
          <w:bCs/>
          <w:sz w:val="24"/>
          <w:szCs w:val="24"/>
        </w:rPr>
        <w:t xml:space="preserve"> £1,000 and less than   £5,000 but the quoted sums must be noted on the relevant copy order.</w:t>
      </w:r>
    </w:p>
    <w:p w:rsidR="00694495" w:rsidRPr="00371116" w:rsidRDefault="00694495" w:rsidP="00694495">
      <w:pPr>
        <w:rPr>
          <w:rFonts w:ascii="Arial" w:hAnsi="Arial" w:cs="Arial"/>
          <w:sz w:val="24"/>
          <w:szCs w:val="24"/>
        </w:rPr>
      </w:pPr>
    </w:p>
    <w:p w:rsidR="00694495" w:rsidRPr="00371116" w:rsidRDefault="00694495" w:rsidP="00694495">
      <w:pPr>
        <w:numPr>
          <w:ilvl w:val="0"/>
          <w:numId w:val="2"/>
        </w:numPr>
        <w:rPr>
          <w:rFonts w:ascii="Arial" w:hAnsi="Arial" w:cs="Arial"/>
          <w:b/>
          <w:bCs/>
          <w:sz w:val="24"/>
          <w:szCs w:val="24"/>
        </w:rPr>
      </w:pPr>
      <w:r w:rsidRPr="00371116">
        <w:rPr>
          <w:rFonts w:ascii="Arial" w:hAnsi="Arial" w:cs="Arial"/>
          <w:b/>
          <w:bCs/>
          <w:sz w:val="24"/>
          <w:szCs w:val="24"/>
        </w:rPr>
        <w:t>Where the estimated value of the goods, se</w:t>
      </w:r>
      <w:r w:rsidR="00C84B3F">
        <w:rPr>
          <w:rFonts w:ascii="Arial" w:hAnsi="Arial" w:cs="Arial"/>
          <w:b/>
          <w:bCs/>
          <w:sz w:val="24"/>
          <w:szCs w:val="24"/>
        </w:rPr>
        <w:t>rvice or work is in excess of £</w:t>
      </w:r>
      <w:r w:rsidRPr="00371116">
        <w:rPr>
          <w:rFonts w:ascii="Arial" w:hAnsi="Arial" w:cs="Arial"/>
          <w:b/>
          <w:bCs/>
          <w:sz w:val="24"/>
          <w:szCs w:val="24"/>
        </w:rPr>
        <w:t>5,000 the tenders or quotations shall be evidenced in writing.</w:t>
      </w:r>
    </w:p>
    <w:p w:rsidR="00694495" w:rsidRPr="00371116" w:rsidRDefault="00694495" w:rsidP="00694495">
      <w:pPr>
        <w:rPr>
          <w:rFonts w:ascii="Arial" w:hAnsi="Arial" w:cs="Arial"/>
          <w:sz w:val="24"/>
          <w:szCs w:val="24"/>
        </w:rPr>
      </w:pPr>
    </w:p>
    <w:p w:rsidR="00694495" w:rsidRPr="00371116" w:rsidRDefault="00694495" w:rsidP="00694495">
      <w:pPr>
        <w:numPr>
          <w:ilvl w:val="0"/>
          <w:numId w:val="2"/>
        </w:numPr>
        <w:rPr>
          <w:rFonts w:ascii="Arial" w:hAnsi="Arial" w:cs="Arial"/>
          <w:sz w:val="24"/>
          <w:szCs w:val="24"/>
        </w:rPr>
      </w:pPr>
      <w:r w:rsidRPr="00371116">
        <w:rPr>
          <w:rFonts w:ascii="Arial" w:hAnsi="Arial" w:cs="Arial"/>
          <w:b/>
          <w:bCs/>
          <w:sz w:val="24"/>
          <w:szCs w:val="24"/>
        </w:rPr>
        <w:t>Where the estimated value of the goods, services or work is £</w:t>
      </w:r>
      <w:r>
        <w:rPr>
          <w:rFonts w:ascii="Arial" w:hAnsi="Arial" w:cs="Arial"/>
          <w:b/>
          <w:bCs/>
          <w:sz w:val="24"/>
          <w:szCs w:val="24"/>
        </w:rPr>
        <w:t>1</w:t>
      </w:r>
      <w:r w:rsidRPr="00371116">
        <w:rPr>
          <w:rFonts w:ascii="Arial" w:hAnsi="Arial" w:cs="Arial"/>
          <w:b/>
          <w:bCs/>
          <w:sz w:val="24"/>
          <w:szCs w:val="24"/>
        </w:rPr>
        <w:t>0,000 or more, or where tenders are to be obtained for goods in regular demand, appropriate legal advice shall be sought in good time on the form of tender and the contract conditions</w:t>
      </w:r>
      <w:r w:rsidRPr="00371116">
        <w:rPr>
          <w:rFonts w:ascii="Arial" w:hAnsi="Arial" w:cs="Arial"/>
          <w:sz w:val="24"/>
          <w:szCs w:val="24"/>
        </w:rPr>
        <w:t>.</w:t>
      </w:r>
    </w:p>
    <w:p w:rsidR="00694495" w:rsidRPr="00371116" w:rsidRDefault="00694495" w:rsidP="00694495">
      <w:pPr>
        <w:rPr>
          <w:rFonts w:ascii="Arial" w:hAnsi="Arial" w:cs="Arial"/>
          <w:sz w:val="24"/>
          <w:szCs w:val="24"/>
        </w:rPr>
      </w:pPr>
    </w:p>
    <w:p w:rsidR="00694495" w:rsidRPr="00371116" w:rsidRDefault="00694495" w:rsidP="00694495">
      <w:pPr>
        <w:numPr>
          <w:ilvl w:val="0"/>
          <w:numId w:val="2"/>
        </w:numPr>
        <w:rPr>
          <w:rFonts w:ascii="Arial" w:hAnsi="Arial" w:cs="Arial"/>
          <w:b/>
          <w:sz w:val="24"/>
          <w:szCs w:val="24"/>
        </w:rPr>
      </w:pPr>
      <w:proofErr w:type="spellStart"/>
      <w:r w:rsidRPr="00371116">
        <w:rPr>
          <w:rFonts w:ascii="Arial" w:hAnsi="Arial" w:cs="Arial"/>
          <w:b/>
          <w:sz w:val="24"/>
          <w:szCs w:val="24"/>
        </w:rPr>
        <w:t>Tenderers</w:t>
      </w:r>
      <w:proofErr w:type="spellEnd"/>
      <w:r w:rsidRPr="00371116">
        <w:rPr>
          <w:rFonts w:ascii="Arial" w:hAnsi="Arial" w:cs="Arial"/>
          <w:b/>
          <w:sz w:val="24"/>
          <w:szCs w:val="24"/>
        </w:rPr>
        <w:t xml:space="preserve"> shall be informed that no tender shall be received except in a sealed plain official envelope, which shall bear the word ‘Tender’ followed by the subject to which it </w:t>
      </w:r>
      <w:r w:rsidRPr="00371116">
        <w:rPr>
          <w:rFonts w:ascii="Arial" w:hAnsi="Arial" w:cs="Arial"/>
          <w:b/>
          <w:sz w:val="24"/>
          <w:szCs w:val="24"/>
        </w:rPr>
        <w:lastRenderedPageBreak/>
        <w:t xml:space="preserve">relates.  It shall not bear any name or mark indicating the sender and such envelope shall remain in the possession of the </w:t>
      </w:r>
      <w:proofErr w:type="spellStart"/>
      <w:r w:rsidRPr="00371116">
        <w:rPr>
          <w:rFonts w:ascii="Arial" w:hAnsi="Arial" w:cs="Arial"/>
          <w:b/>
          <w:sz w:val="24"/>
          <w:szCs w:val="24"/>
        </w:rPr>
        <w:t>Headteacher</w:t>
      </w:r>
      <w:proofErr w:type="spellEnd"/>
      <w:r w:rsidRPr="00371116">
        <w:rPr>
          <w:rFonts w:ascii="Arial" w:hAnsi="Arial" w:cs="Arial"/>
          <w:b/>
          <w:sz w:val="24"/>
          <w:szCs w:val="24"/>
        </w:rPr>
        <w:t xml:space="preserve"> until the time appointed for its opening.</w:t>
      </w:r>
    </w:p>
    <w:p w:rsidR="00694495" w:rsidRPr="00371116" w:rsidRDefault="00694495" w:rsidP="00694495">
      <w:pPr>
        <w:rPr>
          <w:rFonts w:ascii="Arial" w:hAnsi="Arial" w:cs="Arial"/>
          <w:sz w:val="24"/>
          <w:szCs w:val="24"/>
        </w:rPr>
      </w:pPr>
    </w:p>
    <w:p w:rsidR="00694495" w:rsidRPr="00371116" w:rsidRDefault="00694495" w:rsidP="00694495">
      <w:pPr>
        <w:numPr>
          <w:ilvl w:val="0"/>
          <w:numId w:val="2"/>
        </w:numPr>
        <w:rPr>
          <w:rFonts w:ascii="Arial" w:hAnsi="Arial" w:cs="Arial"/>
          <w:b/>
          <w:bCs/>
          <w:sz w:val="24"/>
          <w:szCs w:val="24"/>
        </w:rPr>
      </w:pPr>
      <w:r w:rsidRPr="00371116">
        <w:rPr>
          <w:rFonts w:ascii="Arial" w:hAnsi="Arial" w:cs="Arial"/>
          <w:b/>
          <w:bCs/>
          <w:sz w:val="24"/>
          <w:szCs w:val="24"/>
        </w:rPr>
        <w:t xml:space="preserve">Orders to approved purchasing organisations such as the Wirral and North Wales Purchasing Consortium or HMSO (where it is the sole supplier) are excluded </w:t>
      </w:r>
      <w:proofErr w:type="spellStart"/>
      <w:r w:rsidRPr="00371116">
        <w:rPr>
          <w:rFonts w:ascii="Arial" w:hAnsi="Arial" w:cs="Arial"/>
          <w:b/>
          <w:bCs/>
          <w:sz w:val="24"/>
          <w:szCs w:val="24"/>
        </w:rPr>
        <w:t>form</w:t>
      </w:r>
      <w:proofErr w:type="spellEnd"/>
      <w:r w:rsidRPr="00371116">
        <w:rPr>
          <w:rFonts w:ascii="Arial" w:hAnsi="Arial" w:cs="Arial"/>
          <w:b/>
          <w:bCs/>
          <w:sz w:val="24"/>
          <w:szCs w:val="24"/>
        </w:rPr>
        <w:t xml:space="preserve"> the requirement to obtain three quotations.</w:t>
      </w:r>
    </w:p>
    <w:p w:rsidR="00694495" w:rsidRPr="00371116" w:rsidRDefault="00694495" w:rsidP="00694495">
      <w:pPr>
        <w:rPr>
          <w:rFonts w:ascii="Arial" w:hAnsi="Arial" w:cs="Arial"/>
          <w:sz w:val="24"/>
          <w:szCs w:val="24"/>
        </w:rPr>
      </w:pPr>
    </w:p>
    <w:p w:rsidR="00CD34FD" w:rsidRPr="00CD34FD" w:rsidRDefault="00CD34FD" w:rsidP="00694495">
      <w:pPr>
        <w:numPr>
          <w:ilvl w:val="0"/>
          <w:numId w:val="2"/>
        </w:numPr>
        <w:rPr>
          <w:rFonts w:ascii="Arial" w:hAnsi="Arial" w:cs="Arial"/>
          <w:b/>
          <w:bCs/>
          <w:sz w:val="24"/>
          <w:szCs w:val="24"/>
        </w:rPr>
      </w:pPr>
      <w:r>
        <w:rPr>
          <w:rFonts w:ascii="Arial" w:hAnsi="Arial" w:cs="Arial"/>
          <w:b/>
          <w:color w:val="222222"/>
          <w:sz w:val="24"/>
          <w:szCs w:val="24"/>
          <w:shd w:val="clear" w:color="auto" w:fill="FFFFFF"/>
        </w:rPr>
        <w:t xml:space="preserve">School </w:t>
      </w:r>
      <w:r w:rsidRPr="00CD34FD">
        <w:rPr>
          <w:rFonts w:ascii="Arial" w:hAnsi="Arial" w:cs="Arial"/>
          <w:b/>
          <w:color w:val="222222"/>
          <w:sz w:val="24"/>
          <w:szCs w:val="24"/>
          <w:shd w:val="clear" w:color="auto" w:fill="FFFFFF"/>
        </w:rPr>
        <w:t>to seek LA officer counter signature for any contracts for goods or services in excess of £60,000 in any one year</w:t>
      </w:r>
    </w:p>
    <w:p w:rsidR="00CD34FD" w:rsidRDefault="00CD34FD" w:rsidP="00CD34FD">
      <w:pPr>
        <w:pStyle w:val="ListParagraph"/>
        <w:rPr>
          <w:rFonts w:ascii="Arial" w:hAnsi="Arial" w:cs="Arial"/>
          <w:b/>
          <w:bCs/>
          <w:sz w:val="24"/>
          <w:szCs w:val="24"/>
        </w:rPr>
      </w:pPr>
    </w:p>
    <w:p w:rsidR="00CD34FD" w:rsidRPr="00CD34FD" w:rsidRDefault="00CD34FD" w:rsidP="00694495">
      <w:pPr>
        <w:numPr>
          <w:ilvl w:val="0"/>
          <w:numId w:val="2"/>
        </w:numPr>
        <w:rPr>
          <w:rFonts w:ascii="Arial" w:hAnsi="Arial" w:cs="Arial"/>
          <w:b/>
          <w:bCs/>
          <w:sz w:val="24"/>
          <w:szCs w:val="24"/>
        </w:rPr>
      </w:pPr>
      <w:r w:rsidRPr="00CD34FD">
        <w:rPr>
          <w:rFonts w:ascii="Arial" w:hAnsi="Arial" w:cs="Arial"/>
          <w:b/>
          <w:color w:val="222222"/>
          <w:sz w:val="24"/>
          <w:szCs w:val="24"/>
          <w:shd w:val="clear" w:color="auto" w:fill="FFFFFF"/>
        </w:rPr>
        <w:t>School to seek a minimum of three quotations in respect of any contract between the values of £10,000 to £49,999.99 in any one year.</w:t>
      </w:r>
    </w:p>
    <w:p w:rsidR="00CD34FD" w:rsidRDefault="00CD34FD" w:rsidP="00CD34FD">
      <w:pPr>
        <w:pStyle w:val="ListParagraph"/>
        <w:rPr>
          <w:rFonts w:ascii="Arial" w:hAnsi="Arial" w:cs="Arial"/>
          <w:b/>
          <w:bCs/>
          <w:sz w:val="24"/>
          <w:szCs w:val="24"/>
        </w:rPr>
      </w:pPr>
    </w:p>
    <w:p w:rsidR="00CD34FD" w:rsidRPr="00CD34FD" w:rsidRDefault="00CD34FD" w:rsidP="00694495">
      <w:pPr>
        <w:numPr>
          <w:ilvl w:val="0"/>
          <w:numId w:val="2"/>
        </w:numPr>
        <w:rPr>
          <w:rFonts w:ascii="Arial" w:hAnsi="Arial" w:cs="Arial"/>
          <w:b/>
          <w:bCs/>
          <w:sz w:val="24"/>
          <w:szCs w:val="24"/>
        </w:rPr>
      </w:pPr>
      <w:r w:rsidRPr="00CD34FD">
        <w:rPr>
          <w:rFonts w:ascii="Arial" w:hAnsi="Arial" w:cs="Arial"/>
          <w:b/>
          <w:color w:val="222222"/>
          <w:sz w:val="24"/>
          <w:szCs w:val="24"/>
          <w:shd w:val="clear" w:color="auto" w:fill="FFFFFF"/>
        </w:rPr>
        <w:t>School will seek a minimum of five quotations in respect of any contract with a value exceeding £50,000 in any one year.</w:t>
      </w:r>
    </w:p>
    <w:p w:rsidR="00694495" w:rsidRPr="00CD34FD" w:rsidRDefault="00694495" w:rsidP="00694495">
      <w:pPr>
        <w:rPr>
          <w:rFonts w:ascii="Arial" w:hAnsi="Arial" w:cs="Arial"/>
          <w:sz w:val="24"/>
          <w:szCs w:val="24"/>
        </w:rPr>
      </w:pPr>
    </w:p>
    <w:p w:rsidR="00694495" w:rsidRPr="00371116" w:rsidRDefault="00694495" w:rsidP="00694495">
      <w:pPr>
        <w:numPr>
          <w:ilvl w:val="0"/>
          <w:numId w:val="1"/>
        </w:numPr>
        <w:rPr>
          <w:rFonts w:ascii="Arial" w:hAnsi="Arial" w:cs="Arial"/>
          <w:b/>
          <w:sz w:val="24"/>
          <w:szCs w:val="24"/>
          <w:u w:val="single"/>
        </w:rPr>
      </w:pPr>
      <w:r w:rsidRPr="00371116">
        <w:rPr>
          <w:rFonts w:ascii="Arial" w:hAnsi="Arial" w:cs="Arial"/>
          <w:b/>
          <w:sz w:val="24"/>
          <w:szCs w:val="24"/>
          <w:u w:val="single"/>
        </w:rPr>
        <w:lastRenderedPageBreak/>
        <w:t>Submission and Opening of Tenders or Quotations</w:t>
      </w:r>
    </w:p>
    <w:p w:rsidR="00694495" w:rsidRPr="00371116" w:rsidRDefault="00694495" w:rsidP="00694495">
      <w:pPr>
        <w:rPr>
          <w:rFonts w:ascii="Arial" w:hAnsi="Arial" w:cs="Arial"/>
          <w:b/>
          <w:sz w:val="24"/>
          <w:szCs w:val="24"/>
          <w:u w:val="single"/>
        </w:rPr>
      </w:pPr>
    </w:p>
    <w:p w:rsidR="00694495" w:rsidRPr="00371116" w:rsidRDefault="00694495" w:rsidP="00694495">
      <w:pPr>
        <w:pStyle w:val="BodyTextIndent"/>
        <w:rPr>
          <w:rFonts w:ascii="Arial" w:hAnsi="Arial" w:cs="Arial"/>
          <w:szCs w:val="24"/>
        </w:rPr>
      </w:pPr>
      <w:r w:rsidRPr="00371116">
        <w:rPr>
          <w:rFonts w:ascii="Arial" w:hAnsi="Arial" w:cs="Arial"/>
          <w:szCs w:val="24"/>
        </w:rPr>
        <w:t>Where, under condition 1 (iii), invitation to tender is required the following shall apply:</w:t>
      </w:r>
    </w:p>
    <w:p w:rsidR="00694495" w:rsidRPr="00371116" w:rsidRDefault="00694495" w:rsidP="00694495">
      <w:pPr>
        <w:ind w:left="720"/>
        <w:rPr>
          <w:rFonts w:ascii="Arial" w:hAnsi="Arial" w:cs="Arial"/>
          <w:sz w:val="24"/>
          <w:szCs w:val="24"/>
        </w:rPr>
      </w:pPr>
    </w:p>
    <w:p w:rsidR="00694495" w:rsidRPr="00371116" w:rsidRDefault="00694495" w:rsidP="00694495">
      <w:pPr>
        <w:numPr>
          <w:ilvl w:val="0"/>
          <w:numId w:val="3"/>
        </w:numPr>
        <w:rPr>
          <w:rFonts w:ascii="Arial" w:hAnsi="Arial" w:cs="Arial"/>
          <w:sz w:val="24"/>
          <w:szCs w:val="24"/>
        </w:rPr>
      </w:pPr>
      <w:r w:rsidRPr="00371116">
        <w:rPr>
          <w:rFonts w:ascii="Arial" w:hAnsi="Arial" w:cs="Arial"/>
          <w:sz w:val="24"/>
          <w:szCs w:val="24"/>
        </w:rPr>
        <w:t xml:space="preserve">The tender shall be opened in the presence of a Governor and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(or his deputy or other senior member of staff nominated by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for that purpose).</w:t>
      </w:r>
    </w:p>
    <w:p w:rsidR="00694495" w:rsidRPr="00371116" w:rsidRDefault="00694495" w:rsidP="00694495">
      <w:pPr>
        <w:rPr>
          <w:rFonts w:ascii="Arial" w:hAnsi="Arial" w:cs="Arial"/>
          <w:sz w:val="24"/>
          <w:szCs w:val="24"/>
        </w:rPr>
      </w:pPr>
    </w:p>
    <w:p w:rsidR="00694495" w:rsidRPr="00371116" w:rsidRDefault="00694495" w:rsidP="00694495">
      <w:pPr>
        <w:numPr>
          <w:ilvl w:val="0"/>
          <w:numId w:val="3"/>
        </w:numPr>
        <w:rPr>
          <w:rFonts w:ascii="Arial" w:hAnsi="Arial" w:cs="Arial"/>
          <w:sz w:val="24"/>
          <w:szCs w:val="24"/>
        </w:rPr>
      </w:pPr>
      <w:r w:rsidRPr="00371116">
        <w:rPr>
          <w:rFonts w:ascii="Arial" w:hAnsi="Arial" w:cs="Arial"/>
          <w:sz w:val="24"/>
          <w:szCs w:val="24"/>
        </w:rPr>
        <w:t xml:space="preserve">All opened tenders shall be numbered by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and entered in an appropriate register and initialled by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and Governor present at their opening.</w:t>
      </w:r>
    </w:p>
    <w:p w:rsidR="00694495" w:rsidRPr="00371116" w:rsidRDefault="00694495" w:rsidP="00694495">
      <w:pPr>
        <w:rPr>
          <w:rFonts w:ascii="Arial" w:hAnsi="Arial" w:cs="Arial"/>
          <w:sz w:val="24"/>
          <w:szCs w:val="24"/>
        </w:rPr>
      </w:pPr>
    </w:p>
    <w:p w:rsidR="00694495" w:rsidRPr="00371116" w:rsidRDefault="00694495" w:rsidP="00694495">
      <w:pPr>
        <w:numPr>
          <w:ilvl w:val="0"/>
          <w:numId w:val="3"/>
        </w:numPr>
        <w:rPr>
          <w:rFonts w:ascii="Arial" w:hAnsi="Arial" w:cs="Arial"/>
          <w:sz w:val="24"/>
          <w:szCs w:val="24"/>
        </w:rPr>
      </w:pPr>
      <w:r w:rsidRPr="00371116">
        <w:rPr>
          <w:rFonts w:ascii="Arial" w:hAnsi="Arial" w:cs="Arial"/>
          <w:sz w:val="24"/>
          <w:szCs w:val="24"/>
        </w:rPr>
        <w:t xml:space="preserve">Any tender that is for any reason received by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after the time specified for the receipt of tenders shall not be considered.</w:t>
      </w:r>
    </w:p>
    <w:p w:rsidR="00694495" w:rsidRPr="00371116" w:rsidRDefault="00694495" w:rsidP="00694495">
      <w:pPr>
        <w:rPr>
          <w:rFonts w:ascii="Arial" w:hAnsi="Arial" w:cs="Arial"/>
          <w:sz w:val="24"/>
          <w:szCs w:val="24"/>
        </w:rPr>
      </w:pPr>
    </w:p>
    <w:p w:rsidR="00694495" w:rsidRPr="00371116" w:rsidRDefault="00694495" w:rsidP="00694495">
      <w:pPr>
        <w:numPr>
          <w:ilvl w:val="0"/>
          <w:numId w:val="3"/>
        </w:numPr>
        <w:rPr>
          <w:rFonts w:ascii="Arial" w:hAnsi="Arial" w:cs="Arial"/>
          <w:sz w:val="24"/>
          <w:szCs w:val="24"/>
        </w:rPr>
      </w:pPr>
      <w:r w:rsidRPr="00371116">
        <w:rPr>
          <w:rFonts w:ascii="Arial" w:hAnsi="Arial" w:cs="Arial"/>
          <w:sz w:val="24"/>
          <w:szCs w:val="24"/>
        </w:rPr>
        <w:t xml:space="preserve">No tender shall be amended after it has been received by the </w:t>
      </w:r>
      <w:proofErr w:type="spellStart"/>
      <w:r w:rsidRPr="00371116">
        <w:rPr>
          <w:rFonts w:ascii="Arial" w:hAnsi="Arial" w:cs="Arial"/>
          <w:sz w:val="24"/>
          <w:szCs w:val="24"/>
        </w:rPr>
        <w:t>Headteacher</w:t>
      </w:r>
      <w:proofErr w:type="spellEnd"/>
      <w:r w:rsidRPr="00371116">
        <w:rPr>
          <w:rFonts w:ascii="Arial" w:hAnsi="Arial" w:cs="Arial"/>
          <w:sz w:val="24"/>
          <w:szCs w:val="24"/>
        </w:rPr>
        <w:t>.</w:t>
      </w:r>
    </w:p>
    <w:p w:rsidR="00694495" w:rsidRPr="00371116" w:rsidRDefault="00694495" w:rsidP="00694495">
      <w:pPr>
        <w:rPr>
          <w:rFonts w:ascii="Arial" w:hAnsi="Arial" w:cs="Arial"/>
          <w:sz w:val="24"/>
          <w:szCs w:val="24"/>
        </w:rPr>
      </w:pPr>
    </w:p>
    <w:p w:rsidR="00694495" w:rsidRPr="00371116" w:rsidRDefault="00694495" w:rsidP="00694495">
      <w:pPr>
        <w:numPr>
          <w:ilvl w:val="0"/>
          <w:numId w:val="1"/>
        </w:numPr>
        <w:rPr>
          <w:rFonts w:ascii="Arial" w:hAnsi="Arial" w:cs="Arial"/>
          <w:b/>
          <w:sz w:val="24"/>
          <w:szCs w:val="24"/>
          <w:u w:val="single"/>
        </w:rPr>
      </w:pPr>
      <w:r w:rsidRPr="00371116">
        <w:rPr>
          <w:rFonts w:ascii="Arial" w:hAnsi="Arial" w:cs="Arial"/>
          <w:b/>
          <w:sz w:val="24"/>
          <w:szCs w:val="24"/>
          <w:u w:val="single"/>
        </w:rPr>
        <w:t>Contractual Formalities</w:t>
      </w:r>
    </w:p>
    <w:p w:rsidR="00694495" w:rsidRPr="00371116" w:rsidRDefault="00694495" w:rsidP="00694495">
      <w:pPr>
        <w:rPr>
          <w:rFonts w:ascii="Arial" w:hAnsi="Arial" w:cs="Arial"/>
          <w:b/>
          <w:sz w:val="24"/>
          <w:szCs w:val="24"/>
          <w:u w:val="single"/>
        </w:rPr>
      </w:pPr>
    </w:p>
    <w:p w:rsidR="00694495" w:rsidRPr="00371116" w:rsidRDefault="00694495" w:rsidP="00694495">
      <w:pPr>
        <w:pStyle w:val="BodyTextIndent"/>
        <w:numPr>
          <w:ilvl w:val="0"/>
          <w:numId w:val="4"/>
        </w:numPr>
        <w:rPr>
          <w:rFonts w:ascii="Arial" w:hAnsi="Arial" w:cs="Arial"/>
          <w:szCs w:val="24"/>
        </w:rPr>
      </w:pPr>
      <w:r w:rsidRPr="00371116">
        <w:rPr>
          <w:rFonts w:ascii="Arial" w:hAnsi="Arial" w:cs="Arial"/>
          <w:szCs w:val="24"/>
        </w:rPr>
        <w:t xml:space="preserve">Unless acting within delegated powers no member of the Governing Body shall enter, either orally or in </w:t>
      </w:r>
      <w:r w:rsidRPr="00371116">
        <w:rPr>
          <w:rFonts w:ascii="Arial" w:hAnsi="Arial" w:cs="Arial"/>
          <w:szCs w:val="24"/>
        </w:rPr>
        <w:lastRenderedPageBreak/>
        <w:t>writing, into any contract on the School’s behalf.</w:t>
      </w:r>
    </w:p>
    <w:p w:rsidR="00694495" w:rsidRPr="00371116" w:rsidRDefault="00694495" w:rsidP="00694495">
      <w:pPr>
        <w:rPr>
          <w:rFonts w:ascii="Arial" w:hAnsi="Arial" w:cs="Arial"/>
          <w:sz w:val="24"/>
          <w:szCs w:val="24"/>
        </w:rPr>
      </w:pPr>
    </w:p>
    <w:p w:rsidR="00694495" w:rsidRPr="00371116" w:rsidRDefault="00694495" w:rsidP="00694495">
      <w:pPr>
        <w:numPr>
          <w:ilvl w:val="0"/>
          <w:numId w:val="4"/>
        </w:numPr>
        <w:rPr>
          <w:rFonts w:ascii="Arial" w:hAnsi="Arial" w:cs="Arial"/>
          <w:sz w:val="24"/>
          <w:szCs w:val="24"/>
        </w:rPr>
      </w:pPr>
      <w:r w:rsidRPr="00371116">
        <w:rPr>
          <w:rFonts w:ascii="Arial" w:hAnsi="Arial" w:cs="Arial"/>
          <w:sz w:val="24"/>
          <w:szCs w:val="24"/>
        </w:rPr>
        <w:t xml:space="preserve">The Governing Body may delegate to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acceptance of tenders up to a sum to be determined by them and then only if the tender is the lowest (if payment is </w:t>
      </w:r>
      <w:proofErr w:type="gramStart"/>
      <w:r w:rsidRPr="00371116">
        <w:rPr>
          <w:rFonts w:ascii="Arial" w:hAnsi="Arial" w:cs="Arial"/>
          <w:sz w:val="24"/>
          <w:szCs w:val="24"/>
        </w:rPr>
        <w:t>to</w:t>
      </w:r>
      <w:proofErr w:type="gramEnd"/>
      <w:r w:rsidRPr="00371116">
        <w:rPr>
          <w:rFonts w:ascii="Arial" w:hAnsi="Arial" w:cs="Arial"/>
          <w:sz w:val="24"/>
          <w:szCs w:val="24"/>
        </w:rPr>
        <w:t xml:space="preserve"> made by the school) or the highest (if payment is to be received by the school).  Tenders in excess of the sum determined may only be accepted by the Governing Body or by a Committee of Governors to whom that power has been delegated by the Governing Body.</w:t>
      </w:r>
    </w:p>
    <w:p w:rsidR="00694495" w:rsidRPr="00371116" w:rsidRDefault="00694495" w:rsidP="00694495">
      <w:pPr>
        <w:rPr>
          <w:rFonts w:ascii="Arial" w:hAnsi="Arial" w:cs="Arial"/>
          <w:sz w:val="24"/>
          <w:szCs w:val="24"/>
        </w:rPr>
      </w:pPr>
    </w:p>
    <w:p w:rsidR="00694495" w:rsidRPr="00371116" w:rsidRDefault="00694495" w:rsidP="00694495">
      <w:pPr>
        <w:numPr>
          <w:ilvl w:val="0"/>
          <w:numId w:val="4"/>
        </w:numPr>
        <w:rPr>
          <w:rFonts w:ascii="Arial" w:hAnsi="Arial" w:cs="Arial"/>
          <w:sz w:val="24"/>
          <w:szCs w:val="24"/>
        </w:rPr>
      </w:pPr>
      <w:r w:rsidRPr="00371116">
        <w:rPr>
          <w:rFonts w:ascii="Arial" w:hAnsi="Arial" w:cs="Arial"/>
          <w:sz w:val="24"/>
          <w:szCs w:val="24"/>
        </w:rPr>
        <w:t>The Governing Body or a Committee of Governors to whom the power to accept tenders has been delegated, may only accept a tender which is other than the lowest (if payment is to be made by the school) or the highest (if payment is to be received by the school) if:</w:t>
      </w:r>
    </w:p>
    <w:p w:rsidR="00694495" w:rsidRPr="00371116" w:rsidRDefault="00694495" w:rsidP="00694495">
      <w:pPr>
        <w:rPr>
          <w:rFonts w:ascii="Arial" w:hAnsi="Arial" w:cs="Arial"/>
          <w:sz w:val="24"/>
          <w:szCs w:val="24"/>
        </w:rPr>
      </w:pPr>
    </w:p>
    <w:p w:rsidR="00694495" w:rsidRPr="00371116" w:rsidRDefault="00694495" w:rsidP="00694495">
      <w:pPr>
        <w:numPr>
          <w:ilvl w:val="0"/>
          <w:numId w:val="5"/>
        </w:numPr>
        <w:rPr>
          <w:rFonts w:ascii="Arial" w:hAnsi="Arial" w:cs="Arial"/>
          <w:sz w:val="24"/>
          <w:szCs w:val="24"/>
        </w:rPr>
      </w:pPr>
      <w:r w:rsidRPr="00371116">
        <w:rPr>
          <w:rFonts w:ascii="Arial" w:hAnsi="Arial" w:cs="Arial"/>
          <w:sz w:val="24"/>
          <w:szCs w:val="24"/>
        </w:rPr>
        <w:lastRenderedPageBreak/>
        <w:t xml:space="preserve">The Governors or Committee (as the case may be) have considered a written report from the </w:t>
      </w:r>
      <w:proofErr w:type="spellStart"/>
      <w:r w:rsidRPr="00371116">
        <w:rPr>
          <w:rFonts w:ascii="Arial" w:hAnsi="Arial" w:cs="Arial"/>
          <w:sz w:val="24"/>
          <w:szCs w:val="24"/>
        </w:rPr>
        <w:t>Headteacher</w:t>
      </w:r>
      <w:proofErr w:type="spellEnd"/>
      <w:r w:rsidRPr="00371116">
        <w:rPr>
          <w:rFonts w:ascii="Arial" w:hAnsi="Arial" w:cs="Arial"/>
          <w:sz w:val="24"/>
          <w:szCs w:val="24"/>
        </w:rPr>
        <w:t xml:space="preserve"> specifying reasons for its acceptance, and</w:t>
      </w:r>
    </w:p>
    <w:p w:rsidR="00694495" w:rsidRPr="00371116" w:rsidRDefault="00694495" w:rsidP="00694495">
      <w:pPr>
        <w:numPr>
          <w:ilvl w:val="0"/>
          <w:numId w:val="5"/>
        </w:numPr>
        <w:rPr>
          <w:rFonts w:ascii="Arial" w:hAnsi="Arial" w:cs="Arial"/>
          <w:sz w:val="24"/>
          <w:szCs w:val="24"/>
        </w:rPr>
      </w:pPr>
      <w:r w:rsidRPr="00371116">
        <w:rPr>
          <w:rFonts w:ascii="Arial" w:hAnsi="Arial" w:cs="Arial"/>
          <w:sz w:val="24"/>
          <w:szCs w:val="24"/>
        </w:rPr>
        <w:t>The reasons for its acceptance are recorded in the minutes of the meeting of the Governors or the Committee (as the case may be).</w:t>
      </w:r>
    </w:p>
    <w:p w:rsidR="00694495" w:rsidRPr="00371116" w:rsidRDefault="00694495" w:rsidP="00694495">
      <w:pPr>
        <w:rPr>
          <w:rFonts w:ascii="Arial" w:hAnsi="Arial" w:cs="Arial"/>
          <w:sz w:val="24"/>
          <w:szCs w:val="24"/>
        </w:rPr>
      </w:pPr>
    </w:p>
    <w:p w:rsidR="00694495" w:rsidRPr="00371116" w:rsidRDefault="00694495" w:rsidP="00694495">
      <w:pPr>
        <w:numPr>
          <w:ilvl w:val="0"/>
          <w:numId w:val="4"/>
        </w:numPr>
        <w:rPr>
          <w:rFonts w:ascii="Arial" w:hAnsi="Arial" w:cs="Arial"/>
          <w:sz w:val="24"/>
          <w:szCs w:val="24"/>
        </w:rPr>
      </w:pPr>
      <w:r w:rsidRPr="00371116">
        <w:rPr>
          <w:rFonts w:ascii="Arial" w:hAnsi="Arial" w:cs="Arial"/>
          <w:sz w:val="24"/>
          <w:szCs w:val="24"/>
        </w:rPr>
        <w:t>Every contract which exceeds the sum determined by the Governing Body in value or amount and not being a contract requiring extreme urgency (which shall be put in writing as soon as possible) shall be in writing and shall be signed by the Chair of Governors.</w:t>
      </w:r>
    </w:p>
    <w:p w:rsidR="00694495" w:rsidRPr="00371116" w:rsidRDefault="00694495" w:rsidP="00694495">
      <w:pPr>
        <w:rPr>
          <w:rFonts w:ascii="Arial" w:hAnsi="Arial" w:cs="Arial"/>
          <w:sz w:val="24"/>
          <w:szCs w:val="24"/>
        </w:rPr>
      </w:pPr>
    </w:p>
    <w:p w:rsidR="00694495" w:rsidRPr="00371116" w:rsidRDefault="00694495" w:rsidP="00694495">
      <w:pPr>
        <w:numPr>
          <w:ilvl w:val="0"/>
          <w:numId w:val="4"/>
        </w:numPr>
        <w:rPr>
          <w:rFonts w:ascii="Arial" w:hAnsi="Arial" w:cs="Arial"/>
          <w:sz w:val="24"/>
          <w:szCs w:val="24"/>
        </w:rPr>
      </w:pPr>
      <w:r w:rsidRPr="00371116">
        <w:rPr>
          <w:rFonts w:ascii="Arial" w:hAnsi="Arial" w:cs="Arial"/>
          <w:sz w:val="24"/>
          <w:szCs w:val="24"/>
        </w:rPr>
        <w:t>In the case of financial leasing, agreements shall be signed by the Director of Finance, or his designated officers.</w:t>
      </w:r>
    </w:p>
    <w:p w:rsidR="00694495" w:rsidRDefault="00694495" w:rsidP="00694495">
      <w:pPr>
        <w:rPr>
          <w:rFonts w:ascii="Arial" w:hAnsi="Arial" w:cs="Arial"/>
          <w:sz w:val="24"/>
          <w:szCs w:val="24"/>
        </w:rPr>
        <w:sectPr w:rsidR="00694495" w:rsidSect="00694495">
          <w:pgSz w:w="11906" w:h="16838"/>
          <w:pgMar w:top="1440" w:right="1440" w:bottom="1440" w:left="1440" w:header="708" w:footer="708" w:gutter="0"/>
          <w:cols w:num="2" w:space="708"/>
          <w:docGrid w:linePitch="360"/>
        </w:sectPr>
      </w:pPr>
    </w:p>
    <w:p w:rsidR="008623BE" w:rsidRDefault="008623BE" w:rsidP="00694495"/>
    <w:sectPr w:rsidR="008623BE" w:rsidSect="00694495">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495" w:rsidRDefault="00694495" w:rsidP="00694495">
      <w:r>
        <w:separator/>
      </w:r>
    </w:p>
  </w:endnote>
  <w:endnote w:type="continuationSeparator" w:id="0">
    <w:p w:rsidR="00694495" w:rsidRDefault="00694495" w:rsidP="0069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83" w:rsidRDefault="00A26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83" w:rsidRDefault="00A26383">
    <w:pPr>
      <w:pStyle w:val="Footer"/>
    </w:pPr>
    <w:r>
      <w:t>Updated 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83" w:rsidRDefault="00A26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495" w:rsidRDefault="00694495" w:rsidP="00694495">
      <w:r>
        <w:separator/>
      </w:r>
    </w:p>
  </w:footnote>
  <w:footnote w:type="continuationSeparator" w:id="0">
    <w:p w:rsidR="00694495" w:rsidRDefault="00694495" w:rsidP="00694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83" w:rsidRDefault="00A263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95" w:rsidRDefault="00694495" w:rsidP="00694495">
    <w:pPr>
      <w:pStyle w:val="Header"/>
      <w:rPr>
        <w:rFonts w:ascii="Arial" w:hAnsi="Arial" w:cs="Arial"/>
        <w:i/>
        <w:sz w:val="44"/>
        <w:szCs w:val="44"/>
      </w:rPr>
    </w:pPr>
    <w:r>
      <w:rPr>
        <w:rFonts w:ascii="Arial" w:hAnsi="Arial" w:cs="Arial"/>
        <w:i/>
        <w:sz w:val="44"/>
        <w:szCs w:val="44"/>
      </w:rPr>
      <w:t xml:space="preserve">                           </w:t>
    </w:r>
    <w:proofErr w:type="spellStart"/>
    <w:r w:rsidRPr="00EF2174">
      <w:rPr>
        <w:rFonts w:ascii="Arial" w:hAnsi="Arial" w:cs="Arial"/>
        <w:i/>
        <w:sz w:val="44"/>
        <w:szCs w:val="44"/>
      </w:rPr>
      <w:t>Foxfield</w:t>
    </w:r>
    <w:proofErr w:type="spellEnd"/>
    <w:r w:rsidRPr="00EF2174">
      <w:rPr>
        <w:rFonts w:ascii="Arial" w:hAnsi="Arial" w:cs="Arial"/>
        <w:i/>
        <w:sz w:val="44"/>
        <w:szCs w:val="44"/>
      </w:rPr>
      <w:t xml:space="preserve"> School</w:t>
    </w:r>
    <w:r w:rsidRPr="00EF2174">
      <w:rPr>
        <w:rFonts w:ascii="Arial" w:hAnsi="Arial" w:cs="Arial"/>
        <w:i/>
        <w:noProof/>
        <w:sz w:val="44"/>
        <w:szCs w:val="44"/>
      </w:rPr>
      <w:t xml:space="preserve"> </w:t>
    </w:r>
  </w:p>
  <w:p w:rsidR="00694495" w:rsidRPr="00924BFB" w:rsidRDefault="00694495" w:rsidP="00694495">
    <w:pPr>
      <w:pStyle w:val="Header"/>
      <w:rPr>
        <w:rFonts w:ascii="Arial" w:hAnsi="Arial" w:cs="Arial"/>
        <w:i/>
        <w:sz w:val="44"/>
        <w:szCs w:val="44"/>
      </w:rPr>
    </w:pPr>
    <w:r>
      <w:rPr>
        <w:rFonts w:ascii="Arial" w:hAnsi="Arial" w:cs="Arial"/>
        <w:i/>
        <w:sz w:val="44"/>
        <w:szCs w:val="44"/>
      </w:rPr>
      <w:t xml:space="preserve">                                 </w:t>
    </w:r>
    <w:r>
      <w:rPr>
        <w:i/>
        <w:noProof/>
        <w:sz w:val="44"/>
        <w:szCs w:val="44"/>
        <w:lang w:eastAsia="en-GB"/>
      </w:rPr>
      <w:drawing>
        <wp:inline distT="0" distB="0" distL="0" distR="0">
          <wp:extent cx="664845" cy="629285"/>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64845" cy="629285"/>
                  </a:xfrm>
                  <a:prstGeom prst="rect">
                    <a:avLst/>
                  </a:prstGeom>
                  <a:noFill/>
                  <a:ln w="9525">
                    <a:noFill/>
                    <a:miter lim="800000"/>
                    <a:headEnd/>
                    <a:tailEnd/>
                  </a:ln>
                </pic:spPr>
              </pic:pic>
            </a:graphicData>
          </a:graphic>
        </wp:inline>
      </w:drawing>
    </w:r>
    <w:r>
      <w:rPr>
        <w:i/>
        <w:noProof/>
        <w:sz w:val="44"/>
        <w:szCs w:val="44"/>
      </w:rPr>
      <w:t xml:space="preserve">                                                                          </w:t>
    </w:r>
    <w:r>
      <w:rPr>
        <w:i/>
        <w:sz w:val="44"/>
        <w:szCs w:val="44"/>
      </w:rPr>
      <w:t xml:space="preserve">                                           </w:t>
    </w:r>
    <w:r>
      <w:rPr>
        <w:i/>
        <w:noProof/>
        <w:sz w:val="44"/>
        <w:szCs w:val="44"/>
        <w:lang w:eastAsia="en-GB"/>
      </w:rPr>
      <w:t xml:space="preserve">                                                                     </w:t>
    </w:r>
    <w:r>
      <w:rPr>
        <w:i/>
        <w:sz w:val="44"/>
        <w:szCs w:val="44"/>
      </w:rPr>
      <w:t xml:space="preserve">                                             </w:t>
    </w:r>
  </w:p>
  <w:p w:rsidR="00694495" w:rsidRDefault="006944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83" w:rsidRDefault="00A263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F0D"/>
    <w:multiLevelType w:val="singleLevel"/>
    <w:tmpl w:val="CBC266D0"/>
    <w:lvl w:ilvl="0">
      <w:start w:val="1"/>
      <w:numFmt w:val="lowerRoman"/>
      <w:lvlText w:val="%1)"/>
      <w:lvlJc w:val="left"/>
      <w:pPr>
        <w:tabs>
          <w:tab w:val="num" w:pos="1440"/>
        </w:tabs>
        <w:ind w:left="1440" w:hanging="720"/>
      </w:pPr>
      <w:rPr>
        <w:rFonts w:hint="default"/>
      </w:rPr>
    </w:lvl>
  </w:abstractNum>
  <w:abstractNum w:abstractNumId="1">
    <w:nsid w:val="1F704FBE"/>
    <w:multiLevelType w:val="singleLevel"/>
    <w:tmpl w:val="BEE4B324"/>
    <w:lvl w:ilvl="0">
      <w:start w:val="1"/>
      <w:numFmt w:val="lowerRoman"/>
      <w:lvlText w:val="%1)"/>
      <w:lvlJc w:val="left"/>
      <w:pPr>
        <w:tabs>
          <w:tab w:val="num" w:pos="1440"/>
        </w:tabs>
        <w:ind w:left="1440" w:hanging="720"/>
      </w:pPr>
      <w:rPr>
        <w:rFonts w:hint="default"/>
      </w:rPr>
    </w:lvl>
  </w:abstractNum>
  <w:abstractNum w:abstractNumId="2">
    <w:nsid w:val="21D104A2"/>
    <w:multiLevelType w:val="singleLevel"/>
    <w:tmpl w:val="B7E09AA2"/>
    <w:lvl w:ilvl="0">
      <w:start w:val="1"/>
      <w:numFmt w:val="decimal"/>
      <w:lvlText w:val="%1."/>
      <w:lvlJc w:val="left"/>
      <w:pPr>
        <w:tabs>
          <w:tab w:val="num" w:pos="720"/>
        </w:tabs>
        <w:ind w:left="720" w:hanging="720"/>
      </w:pPr>
      <w:rPr>
        <w:rFonts w:hint="default"/>
        <w:b w:val="0"/>
        <w:u w:val="none"/>
      </w:rPr>
    </w:lvl>
  </w:abstractNum>
  <w:abstractNum w:abstractNumId="3">
    <w:nsid w:val="52E741C2"/>
    <w:multiLevelType w:val="singleLevel"/>
    <w:tmpl w:val="D95AEBBA"/>
    <w:lvl w:ilvl="0">
      <w:start w:val="1"/>
      <w:numFmt w:val="lowerLetter"/>
      <w:lvlText w:val="(%1)"/>
      <w:lvlJc w:val="left"/>
      <w:pPr>
        <w:tabs>
          <w:tab w:val="num" w:pos="1890"/>
        </w:tabs>
        <w:ind w:left="1890" w:hanging="450"/>
      </w:pPr>
      <w:rPr>
        <w:rFonts w:hint="default"/>
      </w:rPr>
    </w:lvl>
  </w:abstractNum>
  <w:abstractNum w:abstractNumId="4">
    <w:nsid w:val="74897FC3"/>
    <w:multiLevelType w:val="singleLevel"/>
    <w:tmpl w:val="58A89E44"/>
    <w:lvl w:ilvl="0">
      <w:start w:val="1"/>
      <w:numFmt w:val="lowerRoman"/>
      <w:lvlText w:val="%1)"/>
      <w:lvlJc w:val="left"/>
      <w:pPr>
        <w:tabs>
          <w:tab w:val="num" w:pos="1440"/>
        </w:tabs>
        <w:ind w:left="1440" w:hanging="72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94495"/>
    <w:rsid w:val="00031ECC"/>
    <w:rsid w:val="000F32D9"/>
    <w:rsid w:val="004628C7"/>
    <w:rsid w:val="00487233"/>
    <w:rsid w:val="00607039"/>
    <w:rsid w:val="00694495"/>
    <w:rsid w:val="00765FDA"/>
    <w:rsid w:val="008275F0"/>
    <w:rsid w:val="008623BE"/>
    <w:rsid w:val="008F3268"/>
    <w:rsid w:val="00936732"/>
    <w:rsid w:val="00A26383"/>
    <w:rsid w:val="00BC538B"/>
    <w:rsid w:val="00C1320C"/>
    <w:rsid w:val="00C84B3F"/>
    <w:rsid w:val="00C91DBA"/>
    <w:rsid w:val="00CD34FD"/>
    <w:rsid w:val="00E82D6A"/>
    <w:rsid w:val="00F65A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9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4495"/>
    <w:pPr>
      <w:keepNext/>
      <w:ind w:left="2880"/>
      <w:outlineLvl w:val="0"/>
    </w:pPr>
    <w:rPr>
      <w:sz w:val="24"/>
    </w:rPr>
  </w:style>
  <w:style w:type="paragraph" w:styleId="Heading2">
    <w:name w:val="heading 2"/>
    <w:aliases w:val="Numbered - 2"/>
    <w:basedOn w:val="Normal"/>
    <w:next w:val="Normal"/>
    <w:link w:val="Heading2Char"/>
    <w:qFormat/>
    <w:rsid w:val="00694495"/>
    <w:pPr>
      <w:keepNext/>
      <w:ind w:left="36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495"/>
    <w:rPr>
      <w:rFonts w:ascii="Times New Roman" w:eastAsia="Times New Roman" w:hAnsi="Times New Roman" w:cs="Times New Roman"/>
      <w:sz w:val="24"/>
      <w:szCs w:val="20"/>
    </w:rPr>
  </w:style>
  <w:style w:type="character" w:customStyle="1" w:styleId="Heading2Char">
    <w:name w:val="Heading 2 Char"/>
    <w:aliases w:val="Numbered - 2 Char"/>
    <w:basedOn w:val="DefaultParagraphFont"/>
    <w:link w:val="Heading2"/>
    <w:rsid w:val="00694495"/>
    <w:rPr>
      <w:rFonts w:ascii="Times New Roman" w:eastAsia="Times New Roman" w:hAnsi="Times New Roman" w:cs="Times New Roman"/>
      <w:sz w:val="24"/>
      <w:szCs w:val="20"/>
    </w:rPr>
  </w:style>
  <w:style w:type="paragraph" w:customStyle="1" w:styleId="TxBrp2">
    <w:name w:val="TxBr_p2"/>
    <w:basedOn w:val="Normal"/>
    <w:rsid w:val="00694495"/>
    <w:pPr>
      <w:tabs>
        <w:tab w:val="left" w:pos="204"/>
      </w:tabs>
      <w:spacing w:line="240" w:lineRule="atLeast"/>
    </w:pPr>
    <w:rPr>
      <w:snapToGrid w:val="0"/>
      <w:sz w:val="24"/>
    </w:rPr>
  </w:style>
  <w:style w:type="paragraph" w:styleId="BodyTextIndent">
    <w:name w:val="Body Text Indent"/>
    <w:basedOn w:val="Normal"/>
    <w:link w:val="BodyTextIndentChar"/>
    <w:rsid w:val="00694495"/>
    <w:pPr>
      <w:ind w:left="360"/>
    </w:pPr>
    <w:rPr>
      <w:sz w:val="24"/>
    </w:rPr>
  </w:style>
  <w:style w:type="character" w:customStyle="1" w:styleId="BodyTextIndentChar">
    <w:name w:val="Body Text Indent Char"/>
    <w:basedOn w:val="DefaultParagraphFont"/>
    <w:link w:val="BodyTextIndent"/>
    <w:rsid w:val="00694495"/>
    <w:rPr>
      <w:rFonts w:ascii="Times New Roman" w:eastAsia="Times New Roman" w:hAnsi="Times New Roman" w:cs="Times New Roman"/>
      <w:sz w:val="24"/>
      <w:szCs w:val="20"/>
    </w:rPr>
  </w:style>
  <w:style w:type="paragraph" w:styleId="Footer">
    <w:name w:val="footer"/>
    <w:basedOn w:val="Normal"/>
    <w:link w:val="FooterChar"/>
    <w:rsid w:val="00694495"/>
    <w:pPr>
      <w:tabs>
        <w:tab w:val="center" w:pos="4153"/>
        <w:tab w:val="right" w:pos="8306"/>
      </w:tabs>
    </w:pPr>
  </w:style>
  <w:style w:type="character" w:customStyle="1" w:styleId="FooterChar">
    <w:name w:val="Footer Char"/>
    <w:basedOn w:val="DefaultParagraphFont"/>
    <w:link w:val="Footer"/>
    <w:rsid w:val="006944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4495"/>
    <w:rPr>
      <w:rFonts w:ascii="Tahoma" w:hAnsi="Tahoma" w:cs="Tahoma"/>
      <w:sz w:val="16"/>
      <w:szCs w:val="16"/>
    </w:rPr>
  </w:style>
  <w:style w:type="character" w:customStyle="1" w:styleId="BalloonTextChar">
    <w:name w:val="Balloon Text Char"/>
    <w:basedOn w:val="DefaultParagraphFont"/>
    <w:link w:val="BalloonText"/>
    <w:uiPriority w:val="99"/>
    <w:semiHidden/>
    <w:rsid w:val="00694495"/>
    <w:rPr>
      <w:rFonts w:ascii="Tahoma" w:eastAsia="Times New Roman" w:hAnsi="Tahoma" w:cs="Tahoma"/>
      <w:sz w:val="16"/>
      <w:szCs w:val="16"/>
    </w:rPr>
  </w:style>
  <w:style w:type="paragraph" w:styleId="Header">
    <w:name w:val="header"/>
    <w:basedOn w:val="Normal"/>
    <w:link w:val="HeaderChar"/>
    <w:unhideWhenUsed/>
    <w:rsid w:val="00694495"/>
    <w:pPr>
      <w:tabs>
        <w:tab w:val="center" w:pos="4513"/>
        <w:tab w:val="right" w:pos="9026"/>
      </w:tabs>
    </w:pPr>
  </w:style>
  <w:style w:type="character" w:customStyle="1" w:styleId="HeaderChar">
    <w:name w:val="Header Char"/>
    <w:basedOn w:val="DefaultParagraphFont"/>
    <w:link w:val="Header"/>
    <w:rsid w:val="00694495"/>
    <w:rPr>
      <w:rFonts w:ascii="Times New Roman" w:eastAsia="Times New Roman" w:hAnsi="Times New Roman" w:cs="Times New Roman"/>
      <w:sz w:val="20"/>
      <w:szCs w:val="20"/>
    </w:rPr>
  </w:style>
  <w:style w:type="paragraph" w:styleId="ListParagraph">
    <w:name w:val="List Paragraph"/>
    <w:basedOn w:val="Normal"/>
    <w:uiPriority w:val="34"/>
    <w:qFormat/>
    <w:rsid w:val="00CD34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4058</Characters>
  <Application>Microsoft Office Word</Application>
  <DocSecurity>0</DocSecurity>
  <Lines>33</Lines>
  <Paragraphs>9</Paragraphs>
  <ScaleCrop>false</ScaleCrop>
  <Company>RM plc</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staffpdhowley</dc:creator>
  <cp:lastModifiedBy>staffpdhowley</cp:lastModifiedBy>
  <cp:revision>2</cp:revision>
  <cp:lastPrinted>2019-09-12T10:28:00Z</cp:lastPrinted>
  <dcterms:created xsi:type="dcterms:W3CDTF">2020-06-30T08:51:00Z</dcterms:created>
  <dcterms:modified xsi:type="dcterms:W3CDTF">2020-06-30T08:51:00Z</dcterms:modified>
</cp:coreProperties>
</file>