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21" w:rsidRDefault="00CE6521" w:rsidP="00CE6521">
      <w:pPr>
        <w:pStyle w:val="Heading1"/>
      </w:pPr>
    </w:p>
    <w:p w:rsidR="008F1E09" w:rsidRDefault="008F1E09" w:rsidP="008F1E09">
      <w:pPr>
        <w:jc w:val="center"/>
        <w:rPr>
          <w:sz w:val="40"/>
          <w:szCs w:val="36"/>
        </w:rPr>
      </w:pPr>
      <w:r>
        <w:rPr>
          <w:sz w:val="40"/>
          <w:szCs w:val="36"/>
        </w:rPr>
        <w:t xml:space="preserve">Foxfield School </w:t>
      </w:r>
    </w:p>
    <w:p w:rsidR="008F1E09" w:rsidRDefault="008F1E09" w:rsidP="008F1E09">
      <w:pPr>
        <w:jc w:val="center"/>
        <w:rPr>
          <w:color w:val="FF0000"/>
          <w:szCs w:val="36"/>
        </w:rPr>
      </w:pPr>
    </w:p>
    <w:p w:rsidR="008F1E09" w:rsidRDefault="008F1E09" w:rsidP="008F1E09">
      <w:pPr>
        <w:jc w:val="center"/>
        <w:rPr>
          <w:b/>
          <w:snapToGrid w:val="0"/>
          <w:sz w:val="48"/>
        </w:rPr>
      </w:pPr>
      <w:r>
        <w:rPr>
          <w:b/>
          <w:snapToGrid w:val="0"/>
          <w:sz w:val="48"/>
        </w:rPr>
        <w:t xml:space="preserve">CONFLICT OF INTEREST POLICY </w:t>
      </w:r>
    </w:p>
    <w:p w:rsidR="008F1E09" w:rsidRDefault="008F1E09" w:rsidP="008F1E09">
      <w:pPr>
        <w:jc w:val="center"/>
        <w:rPr>
          <w:b/>
          <w:snapToGrid w:val="0"/>
          <w:sz w:val="48"/>
        </w:rPr>
      </w:pPr>
      <w:r>
        <w:rPr>
          <w:b/>
          <w:snapToGrid w:val="0"/>
          <w:sz w:val="48"/>
        </w:rPr>
        <w:t xml:space="preserve">AND </w:t>
      </w:r>
    </w:p>
    <w:p w:rsidR="008F1E09" w:rsidRDefault="008F1E09" w:rsidP="008F1E09">
      <w:pPr>
        <w:jc w:val="center"/>
        <w:rPr>
          <w:b/>
          <w:snapToGrid w:val="0"/>
          <w:sz w:val="48"/>
        </w:rPr>
      </w:pPr>
      <w:r>
        <w:rPr>
          <w:b/>
          <w:snapToGrid w:val="0"/>
          <w:sz w:val="48"/>
        </w:rPr>
        <w:t xml:space="preserve">PROCEDURE </w:t>
      </w:r>
    </w:p>
    <w:p w:rsidR="008F1E09" w:rsidRDefault="008F1E09" w:rsidP="008F1E09">
      <w:pPr>
        <w:tabs>
          <w:tab w:val="left" w:pos="5460"/>
        </w:tabs>
        <w:rPr>
          <w:szCs w:val="24"/>
        </w:rPr>
      </w:pPr>
      <w:r>
        <w:rPr>
          <w:szCs w:val="24"/>
        </w:rPr>
        <w:tab/>
      </w:r>
    </w:p>
    <w:p w:rsidR="008F1E09" w:rsidRDefault="008F1E09" w:rsidP="008F1E09">
      <w:pPr>
        <w:jc w:val="center"/>
        <w:rPr>
          <w:szCs w:val="24"/>
          <w:u w:val="single"/>
        </w:rPr>
      </w:pPr>
    </w:p>
    <w:p w:rsidR="008F1E09" w:rsidRPr="00C505AD" w:rsidRDefault="008F1E09" w:rsidP="008F1E09">
      <w:pPr>
        <w:jc w:val="center"/>
        <w:rPr>
          <w:szCs w:val="24"/>
        </w:rPr>
      </w:pPr>
      <w:r w:rsidRPr="00C505AD">
        <w:rPr>
          <w:szCs w:val="24"/>
        </w:rPr>
        <w:t xml:space="preserve">This policy was adopted by the Governing Body </w:t>
      </w:r>
      <w:r>
        <w:rPr>
          <w:szCs w:val="24"/>
        </w:rPr>
        <w:t>i</w:t>
      </w:r>
      <w:r w:rsidRPr="00C505AD">
        <w:rPr>
          <w:szCs w:val="24"/>
        </w:rPr>
        <w:t xml:space="preserve">n </w:t>
      </w:r>
      <w:r>
        <w:rPr>
          <w:szCs w:val="24"/>
        </w:rPr>
        <w:t>March 2022</w:t>
      </w:r>
    </w:p>
    <w:p w:rsidR="008F1E09" w:rsidRPr="00C505AD" w:rsidRDefault="00360C09" w:rsidP="008F1E09">
      <w:pPr>
        <w:jc w:val="center"/>
        <w:rPr>
          <w:szCs w:val="24"/>
          <w:u w:val="single"/>
        </w:rPr>
      </w:pPr>
      <w:r w:rsidRPr="00360C09">
        <w:rPr>
          <w:noProof/>
          <w:lang w:eastAsia="en-GB"/>
        </w:rPr>
        <w:pict>
          <v:rect id="Rectangle 698" o:spid="_x0000_s1026" style="position:absolute;left:0;text-align:left;margin-left:52.45pt;margin-top:230.1pt;width:335.25pt;height:327.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G2rwIAAHoFAAAOAAAAZHJzL2Uyb0RvYy54bWysVMtu2zAQvBfoPxC8N5IVPxIjchAkTVug&#10;jyBJ0TNFURYRimRJ2rL79R1SjmMnt6I6CNwlObuzO9yLy02nyFo4L40u6egkp0RobmqplyX9+Xj7&#10;4YwSH5iumTJalHQrPL1cvH930du5KExrVC0cAYj2896WtA3BzrPM81Z0zJ8YKzQ2G+M6FmC6ZVY7&#10;1gO9U1mR59OsN662znDhPbw3wyZdJPymETz8aBovAlElRW4h/V36V/GfLS7YfOmYbSXfpcH+IYuO&#10;SY2ge6gbFhhZOfkGqpPcGW+acMJNl5mmkVwkDmAzyl+xeWiZFYkLiuPtvkz+/8Hy7+s7R2Rd0uk5&#10;WqVZhybdo2xML5Ug0YkS9dbPcfLB3rlI0tuvhj95os11i3PiyjnTt4LVSGwUz2dHF6LhcZVU/TdT&#10;A5+tgknV2jSuI42S9nO8GKFREbJJ7dnu2yM2gXA4x8VkNp1NKOHYG4+mBRwpGptHoHjdOh8+CdOR&#10;uCipA5EEy9ZffYiJvRxJRIyS9a1UKhlbf60cWTNIBQqrTU+JYj7AWdLb9O2i+cNrSpMe2Z/nkzyF&#10;Otr0bzAfweYAN09fuqhWHcozxJ9Ed4zG5nBDwq/c4DFAJ0pHITsZ8KKU7Ep6NoAnmNiej7pO68Ck&#10;GtbAUTpGEemtoEjRMCtAPLR1Tyq1cvcM6pjkAKOklrGsp2ejwUBhitkQhHh0CG5kjhePBj2vmVpi&#10;MgRFiTPhlwxtUnVsbgwV+7SveqUYfxr6pWzLBs7j51LseofTifQ+yWQd5J/EF/U26DZsqg1YRxFW&#10;pt5ChsgjKQxjC4vWuD+U9BgBJfW/V8wJtOeLhpSL2fi0iEPjyHJHVnVkMc0BV1IeHCWDcR1gD1y1&#10;uYLwG5mE+JIP8o8GHnhishtGcYIc2unUy8hc/AUAAP//AwBQSwMEFAAGAAgAAAAhAPRgkvPfAAAA&#10;DAEAAA8AAABkcnMvZG93bnJldi54bWxMj8FOwzAQRO9I/IO1SFwQdVKlDQ1xKqhAXEsAcXXjJYmw&#10;11HsNunfs5zgOJqn2bfldnZWnHAMvScF6SIBgdR401Or4P3t+fYORIiajLaeUMEZA2yry4tSF8ZP&#10;9IqnOraCRygUWkEX41BIGZoOnQ4LPyBx9+VHpyPHsZVm1BOPOyuXSbKWTvfEFzo94K7D5rs+OgUv&#10;N+fMkHvcT82TTevPerOzH0ap66v54R5ExDn+wfCrz+pQsdPBH8kEYTkn2YZRBdk6WYJgIs9XGYgD&#10;V2m6ykFWpfz/RPUDAAD//wMAUEsBAi0AFAAGAAgAAAAhALaDOJL+AAAA4QEAABMAAAAAAAAAAAAA&#10;AAAAAAAAAFtDb250ZW50X1R5cGVzXS54bWxQSwECLQAUAAYACAAAACEAOP0h/9YAAACUAQAACwAA&#10;AAAAAAAAAAAAAAAvAQAAX3JlbHMvLnJlbHNQSwECLQAUAAYACAAAACEACQYhtq8CAAB6BQAADgAA&#10;AAAAAAAAAAAAAAAuAgAAZHJzL2Uyb0RvYy54bWxQSwECLQAUAAYACAAAACEA9GCS898AAAAMAQAA&#10;DwAAAAAAAAAAAAAAAAAJBQAAZHJzL2Rvd25yZXYueG1sUEsFBgAAAAAEAAQA8wAAABUGAAAAAA==&#10;" o:allowincell="f" fillcolor="window" strokecolor="#7f7f7f" strokeweight="1.5pt">
            <v:shadow on="t" type="perspective" color="black" opacity="26214f" origin="-.5,-.5" offset=".74836mm,.74836mm" matrix="65864f,,,65864f"/>
            <v:textbox inset="21.6pt,21.6pt,21.6pt,21.6pt">
              <w:txbxContent>
                <w:p w:rsidR="008F1E09" w:rsidRPr="00CF09C3" w:rsidRDefault="008F1E09" w:rsidP="008F1E09">
                  <w:pPr>
                    <w:rPr>
                      <w:color w:val="5B9BD5"/>
                    </w:rPr>
                  </w:pPr>
                  <w:r w:rsidRPr="00900EC5">
                    <w:rPr>
                      <w:noProof/>
                      <w:lang w:eastAsia="en-GB"/>
                    </w:rPr>
                    <w:drawing>
                      <wp:inline distT="0" distB="0" distL="0" distR="0">
                        <wp:extent cx="3467100" cy="3733800"/>
                        <wp:effectExtent l="0" t="0" r="0" b="0"/>
                        <wp:docPr id="1" name="Picture 1"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7100" cy="3733800"/>
                                </a:xfrm>
                                <a:prstGeom prst="rect">
                                  <a:avLst/>
                                </a:prstGeom>
                                <a:noFill/>
                                <a:ln>
                                  <a:noFill/>
                                </a:ln>
                              </pic:spPr>
                            </pic:pic>
                          </a:graphicData>
                        </a:graphic>
                      </wp:inline>
                    </w:drawing>
                  </w:r>
                </w:p>
              </w:txbxContent>
            </v:textbox>
            <w10:wrap type="square" anchorx="margin" anchory="margin"/>
          </v:rect>
        </w:pict>
      </w:r>
      <w:r w:rsidR="008F1E09" w:rsidRPr="00C505AD">
        <w:rPr>
          <w:szCs w:val="24"/>
          <w:u w:val="single"/>
        </w:rPr>
        <w:t xml:space="preserve">This policy is due for review on </w:t>
      </w:r>
      <w:r w:rsidR="008F1E09">
        <w:rPr>
          <w:szCs w:val="24"/>
          <w:u w:val="single"/>
        </w:rPr>
        <w:t>March 2023</w:t>
      </w:r>
    </w:p>
    <w:p w:rsidR="008F1E09" w:rsidRDefault="008F1E09" w:rsidP="008F1E09">
      <w:pPr>
        <w:rPr>
          <w:b/>
          <w:szCs w:val="24"/>
          <w:u w:val="single"/>
        </w:rPr>
      </w:pPr>
    </w:p>
    <w:p w:rsidR="008F1E09" w:rsidRDefault="008F1E09" w:rsidP="008F1E09">
      <w:pPr>
        <w:rPr>
          <w:b/>
          <w:szCs w:val="24"/>
          <w:u w:val="single"/>
        </w:rPr>
      </w:pPr>
    </w:p>
    <w:p w:rsidR="008F1E09" w:rsidRDefault="008F1E09" w:rsidP="008F1E09">
      <w:pPr>
        <w:rPr>
          <w:b/>
          <w:szCs w:val="24"/>
          <w:u w:val="single"/>
        </w:rPr>
      </w:pPr>
    </w:p>
    <w:p w:rsidR="008F1E09" w:rsidRDefault="008F1E09" w:rsidP="008F1E09">
      <w:pPr>
        <w:rPr>
          <w:b/>
          <w:szCs w:val="24"/>
          <w:u w:val="single"/>
        </w:rPr>
      </w:pPr>
    </w:p>
    <w:p w:rsidR="008F1E09" w:rsidRDefault="008F1E09" w:rsidP="008F1E09">
      <w:pPr>
        <w:rPr>
          <w:b/>
          <w:szCs w:val="24"/>
          <w:u w:val="single"/>
        </w:rPr>
      </w:pPr>
    </w:p>
    <w:p w:rsidR="008F1E09" w:rsidRDefault="008F1E09" w:rsidP="008F1E09">
      <w:pPr>
        <w:rPr>
          <w:b/>
          <w:szCs w:val="24"/>
          <w:u w:val="single"/>
        </w:rPr>
      </w:pPr>
    </w:p>
    <w:p w:rsidR="008F1E09" w:rsidRDefault="008F1E09" w:rsidP="008F1E09">
      <w:pPr>
        <w:rPr>
          <w:b/>
          <w:szCs w:val="24"/>
          <w:u w:val="single"/>
        </w:rPr>
      </w:pPr>
    </w:p>
    <w:p w:rsidR="008F1E09" w:rsidRDefault="008F1E09" w:rsidP="008F1E09">
      <w:pPr>
        <w:rPr>
          <w:b/>
          <w:szCs w:val="24"/>
          <w:u w:val="single"/>
        </w:rPr>
      </w:pPr>
    </w:p>
    <w:p w:rsidR="008F1E09" w:rsidRDefault="008F1E09" w:rsidP="008F1E09">
      <w:pPr>
        <w:rPr>
          <w:b/>
          <w:szCs w:val="24"/>
          <w:u w:val="single"/>
        </w:rPr>
      </w:pPr>
    </w:p>
    <w:p w:rsidR="008F1E09" w:rsidRDefault="008F1E09" w:rsidP="008F1E09">
      <w:pPr>
        <w:rPr>
          <w:b/>
          <w:szCs w:val="24"/>
          <w:u w:val="single"/>
        </w:rPr>
      </w:pPr>
    </w:p>
    <w:p w:rsidR="008F1E09" w:rsidRDefault="008F1E09" w:rsidP="008F1E09">
      <w:pPr>
        <w:rPr>
          <w:b/>
          <w:szCs w:val="24"/>
          <w:u w:val="single"/>
        </w:rPr>
      </w:pPr>
    </w:p>
    <w:p w:rsidR="008F1E09" w:rsidRDefault="008F1E09" w:rsidP="008F1E09">
      <w:pPr>
        <w:rPr>
          <w:b/>
          <w:szCs w:val="24"/>
          <w:u w:val="single"/>
        </w:rPr>
      </w:pPr>
    </w:p>
    <w:p w:rsidR="008F1E09" w:rsidRDefault="008F1E09" w:rsidP="008F1E09">
      <w:pPr>
        <w:rPr>
          <w:b/>
          <w:szCs w:val="24"/>
          <w:u w:val="single"/>
        </w:rPr>
      </w:pPr>
    </w:p>
    <w:p w:rsidR="008F1E09" w:rsidRDefault="008F1E09" w:rsidP="008F1E09">
      <w:pPr>
        <w:rPr>
          <w:b/>
          <w:szCs w:val="24"/>
          <w:u w:val="single"/>
        </w:rPr>
      </w:pPr>
    </w:p>
    <w:p w:rsidR="008F1E09" w:rsidRDefault="008F1E09" w:rsidP="008F1E09">
      <w:pPr>
        <w:rPr>
          <w:b/>
          <w:szCs w:val="24"/>
          <w:u w:val="single"/>
        </w:rPr>
      </w:pPr>
    </w:p>
    <w:p w:rsidR="008F1E09" w:rsidRDefault="008F1E09" w:rsidP="008F1E09">
      <w:pPr>
        <w:spacing w:line="403" w:lineRule="auto"/>
        <w:ind w:left="1400"/>
        <w:jc w:val="center"/>
        <w:rPr>
          <w:rFonts w:eastAsia="Arial"/>
          <w:b/>
          <w:sz w:val="56"/>
        </w:rPr>
      </w:pPr>
    </w:p>
    <w:p w:rsidR="008F1E09" w:rsidRPr="00AB50AB" w:rsidRDefault="008F1E09" w:rsidP="008F1E09">
      <w:pPr>
        <w:rPr>
          <w:rFonts w:eastAsia="Arial"/>
          <w:sz w:val="56"/>
        </w:rPr>
      </w:pPr>
    </w:p>
    <w:p w:rsidR="008F1E09" w:rsidRPr="00AB50AB" w:rsidRDefault="008F1E09" w:rsidP="008F1E09">
      <w:pPr>
        <w:rPr>
          <w:rFonts w:eastAsia="Arial"/>
          <w:sz w:val="56"/>
        </w:rPr>
      </w:pPr>
    </w:p>
    <w:p w:rsidR="008F1E09" w:rsidRPr="00AB50AB" w:rsidRDefault="008F1E09" w:rsidP="008F1E09">
      <w:pPr>
        <w:rPr>
          <w:rFonts w:eastAsia="Arial"/>
          <w:sz w:val="56"/>
        </w:rPr>
      </w:pPr>
    </w:p>
    <w:p w:rsidR="008F1E09" w:rsidRPr="00AB50AB" w:rsidRDefault="008F1E09" w:rsidP="008F1E09">
      <w:pPr>
        <w:rPr>
          <w:rFonts w:eastAsia="Arial"/>
          <w:sz w:val="56"/>
        </w:rPr>
      </w:pPr>
    </w:p>
    <w:p w:rsidR="00086B23" w:rsidRPr="008F1E09" w:rsidRDefault="00086B23" w:rsidP="008F1E09">
      <w:pPr>
        <w:rPr>
          <w:b/>
          <w:bCs/>
          <w:sz w:val="28"/>
          <w:szCs w:val="28"/>
        </w:rPr>
      </w:pPr>
      <w:bookmarkStart w:id="0" w:name="_GoBack"/>
      <w:bookmarkEnd w:id="0"/>
    </w:p>
    <w:p w:rsidR="00B02DDB" w:rsidRPr="006630AB" w:rsidRDefault="00B02DDB" w:rsidP="00AB4DB0">
      <w:pPr>
        <w:autoSpaceDE w:val="0"/>
        <w:autoSpaceDN w:val="0"/>
        <w:adjustRightInd w:val="0"/>
        <w:spacing w:line="240" w:lineRule="auto"/>
        <w:rPr>
          <w:b/>
          <w:bCs/>
          <w:sz w:val="22"/>
        </w:rPr>
      </w:pPr>
    </w:p>
    <w:p w:rsidR="00AB4DB0" w:rsidRPr="006630AB" w:rsidRDefault="00AB4DB0" w:rsidP="00AB4DB0">
      <w:pPr>
        <w:autoSpaceDE w:val="0"/>
        <w:autoSpaceDN w:val="0"/>
        <w:adjustRightInd w:val="0"/>
        <w:spacing w:line="240" w:lineRule="auto"/>
        <w:rPr>
          <w:b/>
          <w:bCs/>
          <w:sz w:val="22"/>
        </w:rPr>
      </w:pPr>
      <w:r w:rsidRPr="006630AB">
        <w:rPr>
          <w:b/>
          <w:bCs/>
          <w:sz w:val="22"/>
        </w:rPr>
        <w:lastRenderedPageBreak/>
        <w:t>1. Policy Statement</w:t>
      </w:r>
    </w:p>
    <w:p w:rsidR="00086B23" w:rsidRPr="006630AB" w:rsidRDefault="00086B23" w:rsidP="00AB4DB0">
      <w:pPr>
        <w:autoSpaceDE w:val="0"/>
        <w:autoSpaceDN w:val="0"/>
        <w:adjustRightInd w:val="0"/>
        <w:spacing w:line="240" w:lineRule="auto"/>
        <w:rPr>
          <w:b/>
          <w:bCs/>
          <w:sz w:val="22"/>
        </w:rPr>
      </w:pPr>
    </w:p>
    <w:p w:rsidR="00AB4DB0" w:rsidRPr="006630AB" w:rsidRDefault="00153FB8" w:rsidP="00AB4DB0">
      <w:pPr>
        <w:autoSpaceDE w:val="0"/>
        <w:autoSpaceDN w:val="0"/>
        <w:adjustRightInd w:val="0"/>
        <w:spacing w:line="240" w:lineRule="auto"/>
        <w:rPr>
          <w:sz w:val="22"/>
        </w:rPr>
      </w:pPr>
      <w:r w:rsidRPr="006630AB">
        <w:rPr>
          <w:sz w:val="22"/>
        </w:rPr>
        <w:t xml:space="preserve">The </w:t>
      </w:r>
      <w:r w:rsidR="00155F68" w:rsidRPr="006630AB">
        <w:rPr>
          <w:sz w:val="22"/>
        </w:rPr>
        <w:t>Governing Body</w:t>
      </w:r>
      <w:r w:rsidR="00AB4DB0" w:rsidRPr="006630AB">
        <w:rPr>
          <w:sz w:val="22"/>
        </w:rPr>
        <w:t xml:space="preserve"> is committed to the highest standards of ethical conduct and integrity</w:t>
      </w:r>
      <w:r w:rsidRPr="006630AB">
        <w:rPr>
          <w:sz w:val="22"/>
        </w:rPr>
        <w:t xml:space="preserve"> </w:t>
      </w:r>
      <w:r w:rsidR="00AB4DB0" w:rsidRPr="006630AB">
        <w:rPr>
          <w:sz w:val="22"/>
        </w:rPr>
        <w:t xml:space="preserve">in its business activities. This policy sets out the </w:t>
      </w:r>
      <w:r w:rsidRPr="006630AB">
        <w:rPr>
          <w:sz w:val="22"/>
        </w:rPr>
        <w:t>School</w:t>
      </w:r>
      <w:r w:rsidR="00AB4DB0" w:rsidRPr="006630AB">
        <w:rPr>
          <w:sz w:val="22"/>
        </w:rPr>
        <w:t>’s position if situations arise</w:t>
      </w:r>
      <w:r w:rsidRPr="006630AB">
        <w:rPr>
          <w:sz w:val="22"/>
        </w:rPr>
        <w:t xml:space="preserve"> </w:t>
      </w:r>
      <w:r w:rsidR="00AB4DB0" w:rsidRPr="006630AB">
        <w:rPr>
          <w:sz w:val="22"/>
        </w:rPr>
        <w:t>where employees and managers at all levels have a conflict of interest in connection</w:t>
      </w:r>
      <w:r w:rsidRPr="006630AB">
        <w:rPr>
          <w:sz w:val="22"/>
        </w:rPr>
        <w:t xml:space="preserve"> </w:t>
      </w:r>
      <w:r w:rsidR="00AB4DB0" w:rsidRPr="006630AB">
        <w:rPr>
          <w:sz w:val="22"/>
        </w:rPr>
        <w:t>with their employment.</w:t>
      </w:r>
    </w:p>
    <w:p w:rsidR="00153FB8" w:rsidRPr="006630AB" w:rsidRDefault="00153FB8" w:rsidP="00AB4DB0">
      <w:pPr>
        <w:autoSpaceDE w:val="0"/>
        <w:autoSpaceDN w:val="0"/>
        <w:adjustRightInd w:val="0"/>
        <w:spacing w:line="240" w:lineRule="auto"/>
        <w:rPr>
          <w:sz w:val="22"/>
        </w:rPr>
      </w:pPr>
    </w:p>
    <w:p w:rsidR="00AB4DB0" w:rsidRPr="006630AB" w:rsidRDefault="00AB4DB0" w:rsidP="00AB4DB0">
      <w:pPr>
        <w:autoSpaceDE w:val="0"/>
        <w:autoSpaceDN w:val="0"/>
        <w:adjustRightInd w:val="0"/>
        <w:spacing w:line="240" w:lineRule="auto"/>
        <w:rPr>
          <w:sz w:val="22"/>
        </w:rPr>
      </w:pPr>
      <w:r w:rsidRPr="006630AB">
        <w:rPr>
          <w:sz w:val="22"/>
        </w:rPr>
        <w:t xml:space="preserve">This policy applies to all employees of the </w:t>
      </w:r>
      <w:r w:rsidR="00155F68" w:rsidRPr="006630AB">
        <w:rPr>
          <w:sz w:val="22"/>
        </w:rPr>
        <w:t>S</w:t>
      </w:r>
      <w:r w:rsidRPr="006630AB">
        <w:rPr>
          <w:sz w:val="22"/>
        </w:rPr>
        <w:t>chool.</w:t>
      </w:r>
      <w:r w:rsidR="00155F68" w:rsidRPr="006630AB">
        <w:rPr>
          <w:sz w:val="22"/>
        </w:rPr>
        <w:t xml:space="preserve"> </w:t>
      </w:r>
      <w:r w:rsidRPr="006630AB">
        <w:rPr>
          <w:sz w:val="22"/>
        </w:rPr>
        <w:t>All employees are required to familiarise themselves and comply with this procedure,</w:t>
      </w:r>
      <w:r w:rsidR="00155F68" w:rsidRPr="006630AB">
        <w:rPr>
          <w:sz w:val="22"/>
        </w:rPr>
        <w:t xml:space="preserve"> </w:t>
      </w:r>
      <w:r w:rsidRPr="006630AB">
        <w:rPr>
          <w:sz w:val="22"/>
        </w:rPr>
        <w:t xml:space="preserve">including any future updates that may be issued from time to time by the </w:t>
      </w:r>
      <w:r w:rsidR="00155F68" w:rsidRPr="006630AB">
        <w:rPr>
          <w:sz w:val="22"/>
        </w:rPr>
        <w:t>School</w:t>
      </w:r>
      <w:r w:rsidRPr="006630AB">
        <w:rPr>
          <w:sz w:val="22"/>
        </w:rPr>
        <w:t>.</w:t>
      </w:r>
    </w:p>
    <w:p w:rsidR="00086B23" w:rsidRPr="006630AB" w:rsidRDefault="00086B23" w:rsidP="00AB4DB0">
      <w:pPr>
        <w:autoSpaceDE w:val="0"/>
        <w:autoSpaceDN w:val="0"/>
        <w:adjustRightInd w:val="0"/>
        <w:spacing w:line="240" w:lineRule="auto"/>
        <w:rPr>
          <w:sz w:val="22"/>
        </w:rPr>
      </w:pPr>
    </w:p>
    <w:p w:rsidR="00AB4DB0" w:rsidRPr="006630AB" w:rsidRDefault="00AB4DB0" w:rsidP="00AB4DB0">
      <w:pPr>
        <w:autoSpaceDE w:val="0"/>
        <w:autoSpaceDN w:val="0"/>
        <w:adjustRightInd w:val="0"/>
        <w:spacing w:line="240" w:lineRule="auto"/>
        <w:rPr>
          <w:b/>
          <w:bCs/>
          <w:sz w:val="22"/>
        </w:rPr>
      </w:pPr>
      <w:r w:rsidRPr="006630AB">
        <w:rPr>
          <w:b/>
          <w:bCs/>
          <w:sz w:val="22"/>
        </w:rPr>
        <w:t>2. Background</w:t>
      </w:r>
    </w:p>
    <w:p w:rsidR="00086B23" w:rsidRPr="006630AB" w:rsidRDefault="00086B23" w:rsidP="00AB4DB0">
      <w:pPr>
        <w:autoSpaceDE w:val="0"/>
        <w:autoSpaceDN w:val="0"/>
        <w:adjustRightInd w:val="0"/>
        <w:spacing w:line="240" w:lineRule="auto"/>
        <w:rPr>
          <w:b/>
          <w:bCs/>
          <w:sz w:val="22"/>
        </w:rPr>
      </w:pPr>
    </w:p>
    <w:p w:rsidR="00AB4DB0" w:rsidRPr="006630AB" w:rsidRDefault="00155F68" w:rsidP="00AB4DB0">
      <w:pPr>
        <w:autoSpaceDE w:val="0"/>
        <w:autoSpaceDN w:val="0"/>
        <w:adjustRightInd w:val="0"/>
        <w:spacing w:line="240" w:lineRule="auto"/>
        <w:rPr>
          <w:sz w:val="22"/>
        </w:rPr>
      </w:pPr>
      <w:r w:rsidRPr="006630AB">
        <w:rPr>
          <w:sz w:val="22"/>
        </w:rPr>
        <w:t>Schools</w:t>
      </w:r>
      <w:r w:rsidR="00AB4DB0" w:rsidRPr="006630AB">
        <w:rPr>
          <w:sz w:val="22"/>
        </w:rPr>
        <w:t xml:space="preserve"> </w:t>
      </w:r>
      <w:r w:rsidRPr="006630AB">
        <w:rPr>
          <w:sz w:val="22"/>
        </w:rPr>
        <w:t>are</w:t>
      </w:r>
      <w:r w:rsidR="00AB4DB0" w:rsidRPr="006630AB">
        <w:rPr>
          <w:sz w:val="22"/>
        </w:rPr>
        <w:t xml:space="preserve"> funded almost entirely from public funds</w:t>
      </w:r>
      <w:r w:rsidR="00D24105" w:rsidRPr="006630AB">
        <w:rPr>
          <w:sz w:val="22"/>
        </w:rPr>
        <w:t xml:space="preserve"> </w:t>
      </w:r>
      <w:r w:rsidR="00AB4DB0" w:rsidRPr="006630AB">
        <w:rPr>
          <w:sz w:val="22"/>
        </w:rPr>
        <w:t>and it is</w:t>
      </w:r>
      <w:r w:rsidRPr="006630AB">
        <w:rPr>
          <w:sz w:val="22"/>
        </w:rPr>
        <w:t xml:space="preserve"> </w:t>
      </w:r>
      <w:r w:rsidR="00AB4DB0" w:rsidRPr="006630AB">
        <w:rPr>
          <w:sz w:val="22"/>
        </w:rPr>
        <w:t xml:space="preserve">essential that </w:t>
      </w:r>
      <w:r w:rsidR="00265ACB" w:rsidRPr="006630AB">
        <w:rPr>
          <w:sz w:val="22"/>
        </w:rPr>
        <w:t>they</w:t>
      </w:r>
      <w:r w:rsidR="00AB4DB0" w:rsidRPr="006630AB">
        <w:rPr>
          <w:sz w:val="22"/>
        </w:rPr>
        <w:t xml:space="preserve"> can demonstrate the highest standards of probity in</w:t>
      </w:r>
      <w:r w:rsidRPr="006630AB">
        <w:rPr>
          <w:sz w:val="22"/>
        </w:rPr>
        <w:t xml:space="preserve"> </w:t>
      </w:r>
      <w:r w:rsidR="00265ACB" w:rsidRPr="006630AB">
        <w:rPr>
          <w:sz w:val="22"/>
        </w:rPr>
        <w:t>general</w:t>
      </w:r>
      <w:r w:rsidR="00AB4DB0" w:rsidRPr="006630AB">
        <w:rPr>
          <w:sz w:val="22"/>
        </w:rPr>
        <w:t xml:space="preserve"> and specifically in relation to its dealings with third parties.</w:t>
      </w:r>
    </w:p>
    <w:p w:rsidR="00155F68" w:rsidRPr="006630AB" w:rsidRDefault="00155F68" w:rsidP="00AB4DB0">
      <w:pPr>
        <w:autoSpaceDE w:val="0"/>
        <w:autoSpaceDN w:val="0"/>
        <w:adjustRightInd w:val="0"/>
        <w:spacing w:line="240" w:lineRule="auto"/>
        <w:rPr>
          <w:sz w:val="22"/>
        </w:rPr>
      </w:pPr>
    </w:p>
    <w:p w:rsidR="00AB4DB0" w:rsidRPr="006630AB" w:rsidRDefault="00AB4DB0" w:rsidP="00AB4DB0">
      <w:pPr>
        <w:autoSpaceDE w:val="0"/>
        <w:autoSpaceDN w:val="0"/>
        <w:adjustRightInd w:val="0"/>
        <w:spacing w:line="240" w:lineRule="auto"/>
        <w:rPr>
          <w:sz w:val="22"/>
        </w:rPr>
      </w:pPr>
      <w:r w:rsidRPr="006630AB">
        <w:rPr>
          <w:sz w:val="22"/>
        </w:rPr>
        <w:t xml:space="preserve">It is your responsibility to declare any </w:t>
      </w:r>
      <w:r w:rsidRPr="006630AB">
        <w:rPr>
          <w:b/>
          <w:bCs/>
          <w:sz w:val="22"/>
        </w:rPr>
        <w:t xml:space="preserve">actual </w:t>
      </w:r>
      <w:r w:rsidRPr="006630AB">
        <w:rPr>
          <w:sz w:val="22"/>
        </w:rPr>
        <w:t xml:space="preserve">or </w:t>
      </w:r>
      <w:r w:rsidRPr="006630AB">
        <w:rPr>
          <w:b/>
          <w:bCs/>
          <w:sz w:val="22"/>
        </w:rPr>
        <w:t xml:space="preserve">potential </w:t>
      </w:r>
      <w:r w:rsidRPr="006630AB">
        <w:rPr>
          <w:sz w:val="22"/>
        </w:rPr>
        <w:t>conflicts of interest. If you</w:t>
      </w:r>
      <w:r w:rsidR="00265ACB" w:rsidRPr="006630AB">
        <w:rPr>
          <w:sz w:val="22"/>
        </w:rPr>
        <w:t xml:space="preserve"> </w:t>
      </w:r>
      <w:r w:rsidRPr="006630AB">
        <w:rPr>
          <w:sz w:val="22"/>
        </w:rPr>
        <w:t>are in any doubt about whether an actual or potential conflict of interest exists, you</w:t>
      </w:r>
      <w:r w:rsidR="00265ACB" w:rsidRPr="006630AB">
        <w:rPr>
          <w:sz w:val="22"/>
        </w:rPr>
        <w:t xml:space="preserve"> </w:t>
      </w:r>
      <w:r w:rsidRPr="006630AB">
        <w:rPr>
          <w:sz w:val="22"/>
        </w:rPr>
        <w:t xml:space="preserve">should consult </w:t>
      </w:r>
      <w:r w:rsidR="00265ACB" w:rsidRPr="006630AB">
        <w:rPr>
          <w:sz w:val="22"/>
        </w:rPr>
        <w:t xml:space="preserve">the </w:t>
      </w:r>
      <w:proofErr w:type="spellStart"/>
      <w:r w:rsidR="00265ACB" w:rsidRPr="006630AB">
        <w:rPr>
          <w:sz w:val="22"/>
        </w:rPr>
        <w:t>Headteacher</w:t>
      </w:r>
      <w:proofErr w:type="spellEnd"/>
      <w:r w:rsidRPr="006630AB">
        <w:rPr>
          <w:sz w:val="22"/>
        </w:rPr>
        <w:t>.</w:t>
      </w:r>
      <w:r w:rsidR="005C1A8B" w:rsidRPr="006630AB">
        <w:rPr>
          <w:sz w:val="22"/>
        </w:rPr>
        <w:t xml:space="preserve"> </w:t>
      </w:r>
      <w:r w:rsidRPr="006630AB">
        <w:rPr>
          <w:sz w:val="22"/>
        </w:rPr>
        <w:t xml:space="preserve">This will safeguard you from the possibility of future criticism, and allow </w:t>
      </w:r>
      <w:r w:rsidR="00265ACB" w:rsidRPr="006630AB">
        <w:rPr>
          <w:sz w:val="22"/>
        </w:rPr>
        <w:t xml:space="preserve">the </w:t>
      </w:r>
      <w:proofErr w:type="spellStart"/>
      <w:r w:rsidR="00265ACB" w:rsidRPr="006630AB">
        <w:rPr>
          <w:sz w:val="22"/>
        </w:rPr>
        <w:t>Headteacher</w:t>
      </w:r>
      <w:proofErr w:type="spellEnd"/>
      <w:r w:rsidRPr="006630AB">
        <w:rPr>
          <w:sz w:val="22"/>
        </w:rPr>
        <w:t xml:space="preserve"> to plan the work you are involved in accordingly to avoid actual or potential</w:t>
      </w:r>
      <w:r w:rsidR="00265ACB" w:rsidRPr="006630AB">
        <w:rPr>
          <w:sz w:val="22"/>
        </w:rPr>
        <w:t xml:space="preserve"> </w:t>
      </w:r>
      <w:r w:rsidRPr="006630AB">
        <w:rPr>
          <w:sz w:val="22"/>
        </w:rPr>
        <w:t xml:space="preserve">conflicts of interest arising which could impact negatively on the </w:t>
      </w:r>
      <w:r w:rsidR="00265ACB" w:rsidRPr="006630AB">
        <w:rPr>
          <w:sz w:val="22"/>
        </w:rPr>
        <w:t xml:space="preserve">School </w:t>
      </w:r>
      <w:r w:rsidRPr="006630AB">
        <w:rPr>
          <w:sz w:val="22"/>
        </w:rPr>
        <w:t>and</w:t>
      </w:r>
      <w:r w:rsidR="00265ACB" w:rsidRPr="006630AB">
        <w:rPr>
          <w:sz w:val="22"/>
        </w:rPr>
        <w:t xml:space="preserve"> </w:t>
      </w:r>
      <w:r w:rsidRPr="006630AB">
        <w:rPr>
          <w:sz w:val="22"/>
        </w:rPr>
        <w:t>potentially result in disciplinary action up to and including dismissal being taken</w:t>
      </w:r>
      <w:r w:rsidR="00265ACB" w:rsidRPr="006630AB">
        <w:rPr>
          <w:sz w:val="22"/>
        </w:rPr>
        <w:t xml:space="preserve"> </w:t>
      </w:r>
      <w:r w:rsidRPr="006630AB">
        <w:rPr>
          <w:sz w:val="22"/>
        </w:rPr>
        <w:t>against you.</w:t>
      </w:r>
    </w:p>
    <w:p w:rsidR="00265ACB" w:rsidRPr="006630AB" w:rsidRDefault="00265ACB" w:rsidP="00AB4DB0">
      <w:pPr>
        <w:autoSpaceDE w:val="0"/>
        <w:autoSpaceDN w:val="0"/>
        <w:adjustRightInd w:val="0"/>
        <w:spacing w:line="240" w:lineRule="auto"/>
        <w:rPr>
          <w:sz w:val="22"/>
        </w:rPr>
      </w:pPr>
    </w:p>
    <w:p w:rsidR="00AB4DB0" w:rsidRPr="006630AB" w:rsidRDefault="00AB4DB0" w:rsidP="00AB4DB0">
      <w:pPr>
        <w:autoSpaceDE w:val="0"/>
        <w:autoSpaceDN w:val="0"/>
        <w:adjustRightInd w:val="0"/>
        <w:spacing w:line="240" w:lineRule="auto"/>
        <w:rPr>
          <w:sz w:val="22"/>
        </w:rPr>
      </w:pPr>
      <w:r w:rsidRPr="006630AB">
        <w:rPr>
          <w:sz w:val="22"/>
        </w:rPr>
        <w:t>A conflict of interest can arise if your outside activities, private, personal or financial</w:t>
      </w:r>
      <w:r w:rsidR="00265ACB" w:rsidRPr="006630AB">
        <w:rPr>
          <w:sz w:val="22"/>
        </w:rPr>
        <w:t xml:space="preserve"> </w:t>
      </w:r>
      <w:r w:rsidRPr="006630AB">
        <w:rPr>
          <w:sz w:val="22"/>
        </w:rPr>
        <w:t>interests influence or interfere with the decisions you make in the course of your</w:t>
      </w:r>
      <w:r w:rsidR="00265ACB" w:rsidRPr="006630AB">
        <w:rPr>
          <w:sz w:val="22"/>
        </w:rPr>
        <w:t xml:space="preserve"> </w:t>
      </w:r>
      <w:r w:rsidRPr="006630AB">
        <w:rPr>
          <w:sz w:val="22"/>
        </w:rPr>
        <w:t xml:space="preserve">work for the </w:t>
      </w:r>
      <w:r w:rsidR="005C1A8B" w:rsidRPr="006630AB">
        <w:rPr>
          <w:sz w:val="22"/>
        </w:rPr>
        <w:t>School</w:t>
      </w:r>
      <w:r w:rsidRPr="006630AB">
        <w:rPr>
          <w:sz w:val="22"/>
        </w:rPr>
        <w:t>, or appear to or could be perceived to influence or interfere with</w:t>
      </w:r>
      <w:r w:rsidR="00265ACB" w:rsidRPr="006630AB">
        <w:rPr>
          <w:sz w:val="22"/>
        </w:rPr>
        <w:t xml:space="preserve"> </w:t>
      </w:r>
      <w:r w:rsidRPr="006630AB">
        <w:rPr>
          <w:sz w:val="22"/>
        </w:rPr>
        <w:t xml:space="preserve">the decisions you make in the course of your work for the </w:t>
      </w:r>
      <w:r w:rsidR="00265ACB" w:rsidRPr="006630AB">
        <w:rPr>
          <w:sz w:val="22"/>
        </w:rPr>
        <w:t>School</w:t>
      </w:r>
      <w:r w:rsidRPr="006630AB">
        <w:rPr>
          <w:sz w:val="22"/>
        </w:rPr>
        <w:t>.</w:t>
      </w:r>
    </w:p>
    <w:p w:rsidR="005C1A8B" w:rsidRPr="006630AB" w:rsidRDefault="005C1A8B" w:rsidP="00AB4DB0">
      <w:pPr>
        <w:autoSpaceDE w:val="0"/>
        <w:autoSpaceDN w:val="0"/>
        <w:adjustRightInd w:val="0"/>
        <w:spacing w:line="240" w:lineRule="auto"/>
        <w:rPr>
          <w:sz w:val="22"/>
        </w:rPr>
      </w:pPr>
    </w:p>
    <w:p w:rsidR="00663090" w:rsidRPr="006630AB" w:rsidRDefault="00AB4DB0" w:rsidP="00663090">
      <w:pPr>
        <w:autoSpaceDE w:val="0"/>
        <w:autoSpaceDN w:val="0"/>
        <w:adjustRightInd w:val="0"/>
        <w:spacing w:line="240" w:lineRule="auto"/>
        <w:rPr>
          <w:sz w:val="22"/>
        </w:rPr>
      </w:pPr>
      <w:r w:rsidRPr="006630AB">
        <w:rPr>
          <w:sz w:val="22"/>
        </w:rPr>
        <w:t>Within this context, outside activities, private, personal or financial interests include</w:t>
      </w:r>
      <w:r w:rsidR="005C1A8B" w:rsidRPr="006630AB">
        <w:rPr>
          <w:sz w:val="22"/>
        </w:rPr>
        <w:t xml:space="preserve"> </w:t>
      </w:r>
      <w:r w:rsidRPr="006630AB">
        <w:rPr>
          <w:sz w:val="22"/>
        </w:rPr>
        <w:t>those that you or a family member or personal contacts may have.</w:t>
      </w:r>
      <w:r w:rsidR="005C1A8B" w:rsidRPr="006630AB">
        <w:rPr>
          <w:sz w:val="22"/>
        </w:rPr>
        <w:t xml:space="preserve"> </w:t>
      </w:r>
      <w:r w:rsidRPr="006630AB">
        <w:rPr>
          <w:sz w:val="22"/>
        </w:rPr>
        <w:t>These can include ownership of shares or a financial investment in a company or</w:t>
      </w:r>
      <w:r w:rsidR="005C1A8B" w:rsidRPr="006630AB">
        <w:rPr>
          <w:sz w:val="22"/>
        </w:rPr>
        <w:t xml:space="preserve"> </w:t>
      </w:r>
      <w:r w:rsidRPr="006630AB">
        <w:rPr>
          <w:sz w:val="22"/>
        </w:rPr>
        <w:t>business, involvement in a company or business, or in a club or organisation,</w:t>
      </w:r>
      <w:r w:rsidR="005C1A8B" w:rsidRPr="006630AB">
        <w:rPr>
          <w:sz w:val="22"/>
        </w:rPr>
        <w:t xml:space="preserve"> </w:t>
      </w:r>
      <w:r w:rsidRPr="006630AB">
        <w:rPr>
          <w:sz w:val="22"/>
        </w:rPr>
        <w:t>(whether these are open to the public or not) and include both employed and non</w:t>
      </w:r>
      <w:r w:rsidR="005C1A8B" w:rsidRPr="006630AB">
        <w:rPr>
          <w:sz w:val="22"/>
        </w:rPr>
        <w:t xml:space="preserve">- </w:t>
      </w:r>
      <w:r w:rsidR="00663090" w:rsidRPr="006630AB">
        <w:rPr>
          <w:sz w:val="22"/>
        </w:rPr>
        <w:t>organisations.</w:t>
      </w:r>
    </w:p>
    <w:p w:rsidR="005C1A8B" w:rsidRPr="006630AB" w:rsidRDefault="005C1A8B" w:rsidP="00663090">
      <w:pPr>
        <w:autoSpaceDE w:val="0"/>
        <w:autoSpaceDN w:val="0"/>
        <w:adjustRightInd w:val="0"/>
        <w:spacing w:line="240" w:lineRule="auto"/>
        <w:rPr>
          <w:sz w:val="22"/>
        </w:rPr>
      </w:pPr>
    </w:p>
    <w:p w:rsidR="00663090" w:rsidRPr="006630AB" w:rsidRDefault="005C1A8B" w:rsidP="00663090">
      <w:pPr>
        <w:autoSpaceDE w:val="0"/>
        <w:autoSpaceDN w:val="0"/>
        <w:adjustRightInd w:val="0"/>
        <w:spacing w:line="240" w:lineRule="auto"/>
        <w:rPr>
          <w:sz w:val="22"/>
        </w:rPr>
      </w:pPr>
      <w:r w:rsidRPr="006630AB">
        <w:rPr>
          <w:sz w:val="22"/>
        </w:rPr>
        <w:t>Personal contacts</w:t>
      </w:r>
      <w:r w:rsidR="00663090" w:rsidRPr="006630AB">
        <w:rPr>
          <w:sz w:val="22"/>
        </w:rPr>
        <w:t xml:space="preserve"> should be taken in it</w:t>
      </w:r>
      <w:r w:rsidRPr="006630AB">
        <w:rPr>
          <w:sz w:val="22"/>
        </w:rPr>
        <w:t>s widest sense</w:t>
      </w:r>
      <w:r w:rsidR="00663090" w:rsidRPr="006630AB">
        <w:rPr>
          <w:sz w:val="22"/>
        </w:rPr>
        <w:t xml:space="preserve"> and can include someone you</w:t>
      </w:r>
      <w:r w:rsidRPr="006630AB">
        <w:rPr>
          <w:sz w:val="22"/>
        </w:rPr>
        <w:t xml:space="preserve"> </w:t>
      </w:r>
      <w:r w:rsidR="00663090" w:rsidRPr="006630AB">
        <w:rPr>
          <w:sz w:val="22"/>
        </w:rPr>
        <w:t>play sport with, someone who is a member of the same club as you, or even a close</w:t>
      </w:r>
      <w:r w:rsidRPr="006630AB">
        <w:rPr>
          <w:sz w:val="22"/>
        </w:rPr>
        <w:t xml:space="preserve"> </w:t>
      </w:r>
      <w:r w:rsidR="00663090" w:rsidRPr="006630AB">
        <w:rPr>
          <w:sz w:val="22"/>
        </w:rPr>
        <w:t>personal relationship with a colleague.</w:t>
      </w:r>
    </w:p>
    <w:p w:rsidR="005C1A8B" w:rsidRPr="006630AB" w:rsidRDefault="005C1A8B" w:rsidP="00663090">
      <w:pPr>
        <w:autoSpaceDE w:val="0"/>
        <w:autoSpaceDN w:val="0"/>
        <w:adjustRightInd w:val="0"/>
        <w:spacing w:line="240" w:lineRule="auto"/>
        <w:rPr>
          <w:sz w:val="22"/>
        </w:rPr>
      </w:pPr>
    </w:p>
    <w:p w:rsidR="00663090" w:rsidRPr="006630AB" w:rsidRDefault="00663090" w:rsidP="00663090">
      <w:pPr>
        <w:autoSpaceDE w:val="0"/>
        <w:autoSpaceDN w:val="0"/>
        <w:adjustRightInd w:val="0"/>
        <w:spacing w:line="240" w:lineRule="auto"/>
        <w:rPr>
          <w:sz w:val="22"/>
        </w:rPr>
      </w:pPr>
      <w:r w:rsidRPr="006630AB">
        <w:rPr>
          <w:sz w:val="22"/>
        </w:rPr>
        <w:t xml:space="preserve">A conflict of interest can also occur where you have access to </w:t>
      </w:r>
      <w:r w:rsidR="005C1A8B" w:rsidRPr="006630AB">
        <w:rPr>
          <w:sz w:val="22"/>
        </w:rPr>
        <w:t>School’s</w:t>
      </w:r>
      <w:r w:rsidRPr="006630AB">
        <w:rPr>
          <w:sz w:val="22"/>
        </w:rPr>
        <w:t xml:space="preserve"> information</w:t>
      </w:r>
      <w:r w:rsidR="005C1A8B" w:rsidRPr="006630AB">
        <w:rPr>
          <w:sz w:val="22"/>
        </w:rPr>
        <w:t xml:space="preserve"> </w:t>
      </w:r>
      <w:r w:rsidRPr="006630AB">
        <w:rPr>
          <w:sz w:val="22"/>
        </w:rPr>
        <w:t>and use, or could be perceived as using, this information for personal gain or</w:t>
      </w:r>
      <w:r w:rsidR="005C1A8B" w:rsidRPr="006630AB">
        <w:rPr>
          <w:sz w:val="22"/>
        </w:rPr>
        <w:t xml:space="preserve"> </w:t>
      </w:r>
      <w:r w:rsidRPr="006630AB">
        <w:rPr>
          <w:sz w:val="22"/>
        </w:rPr>
        <w:t>advantage.</w:t>
      </w:r>
      <w:r w:rsidR="005C1A8B" w:rsidRPr="006630AB">
        <w:rPr>
          <w:sz w:val="22"/>
        </w:rPr>
        <w:t xml:space="preserve"> It</w:t>
      </w:r>
      <w:r w:rsidRPr="006630AB">
        <w:rPr>
          <w:sz w:val="22"/>
        </w:rPr>
        <w:t xml:space="preserve"> can also occur where you have access to </w:t>
      </w:r>
      <w:r w:rsidR="005C1A8B" w:rsidRPr="006630AB">
        <w:rPr>
          <w:sz w:val="22"/>
        </w:rPr>
        <w:t>School’s</w:t>
      </w:r>
      <w:r w:rsidRPr="006630AB">
        <w:rPr>
          <w:sz w:val="22"/>
        </w:rPr>
        <w:t xml:space="preserve"> information</w:t>
      </w:r>
      <w:r w:rsidR="005C1A8B" w:rsidRPr="006630AB">
        <w:rPr>
          <w:sz w:val="22"/>
        </w:rPr>
        <w:t xml:space="preserve"> </w:t>
      </w:r>
      <w:r w:rsidRPr="006630AB">
        <w:rPr>
          <w:sz w:val="22"/>
        </w:rPr>
        <w:t>and pass this information without authorisation to a family member, personal contact</w:t>
      </w:r>
      <w:r w:rsidR="005C1A8B" w:rsidRPr="006630AB">
        <w:rPr>
          <w:sz w:val="22"/>
        </w:rPr>
        <w:t xml:space="preserve"> </w:t>
      </w:r>
      <w:r w:rsidRPr="006630AB">
        <w:rPr>
          <w:sz w:val="22"/>
        </w:rPr>
        <w:t>or an external organisation you are involved with, who then gain or could be</w:t>
      </w:r>
      <w:r w:rsidR="005C1A8B" w:rsidRPr="006630AB">
        <w:rPr>
          <w:sz w:val="22"/>
        </w:rPr>
        <w:t xml:space="preserve"> </w:t>
      </w:r>
      <w:r w:rsidRPr="006630AB">
        <w:rPr>
          <w:sz w:val="22"/>
        </w:rPr>
        <w:t>perceived to gain an advantage or benefit by receiving this information.</w:t>
      </w:r>
    </w:p>
    <w:p w:rsidR="005C1A8B" w:rsidRPr="006630AB" w:rsidRDefault="005C1A8B" w:rsidP="00663090">
      <w:pPr>
        <w:autoSpaceDE w:val="0"/>
        <w:autoSpaceDN w:val="0"/>
        <w:adjustRightInd w:val="0"/>
        <w:spacing w:line="240" w:lineRule="auto"/>
        <w:rPr>
          <w:sz w:val="22"/>
        </w:rPr>
      </w:pPr>
    </w:p>
    <w:p w:rsidR="00663090" w:rsidRPr="006630AB" w:rsidRDefault="00663090" w:rsidP="00663090">
      <w:pPr>
        <w:autoSpaceDE w:val="0"/>
        <w:autoSpaceDN w:val="0"/>
        <w:adjustRightInd w:val="0"/>
        <w:spacing w:line="240" w:lineRule="auto"/>
        <w:rPr>
          <w:sz w:val="22"/>
        </w:rPr>
      </w:pPr>
      <w:r w:rsidRPr="006630AB">
        <w:rPr>
          <w:sz w:val="22"/>
        </w:rPr>
        <w:t>You should not be involved in any employment matter including appointments or</w:t>
      </w:r>
      <w:r w:rsidR="005C1A8B" w:rsidRPr="006630AB">
        <w:rPr>
          <w:sz w:val="22"/>
        </w:rPr>
        <w:t xml:space="preserve"> </w:t>
      </w:r>
      <w:r w:rsidRPr="006630AB">
        <w:rPr>
          <w:sz w:val="22"/>
        </w:rPr>
        <w:t>decisions relating to discipline, grievance, promotion or grading, or payment of</w:t>
      </w:r>
      <w:r w:rsidR="005C1A8B" w:rsidRPr="006630AB">
        <w:rPr>
          <w:sz w:val="22"/>
        </w:rPr>
        <w:t xml:space="preserve"> </w:t>
      </w:r>
      <w:r w:rsidRPr="006630AB">
        <w:rPr>
          <w:sz w:val="22"/>
        </w:rPr>
        <w:t>additional expenses /overtime where you are related to an applicant or employee, or</w:t>
      </w:r>
      <w:r w:rsidR="005C1A8B" w:rsidRPr="006630AB">
        <w:rPr>
          <w:sz w:val="22"/>
        </w:rPr>
        <w:t xml:space="preserve"> </w:t>
      </w:r>
      <w:r w:rsidRPr="006630AB">
        <w:rPr>
          <w:sz w:val="22"/>
        </w:rPr>
        <w:t>have a close personal relationship outside work with him or her.</w:t>
      </w:r>
    </w:p>
    <w:p w:rsidR="005C1A8B" w:rsidRPr="006630AB" w:rsidRDefault="005C1A8B" w:rsidP="00663090">
      <w:pPr>
        <w:autoSpaceDE w:val="0"/>
        <w:autoSpaceDN w:val="0"/>
        <w:adjustRightInd w:val="0"/>
        <w:spacing w:line="240" w:lineRule="auto"/>
        <w:rPr>
          <w:sz w:val="22"/>
        </w:rPr>
      </w:pPr>
    </w:p>
    <w:p w:rsidR="00663090" w:rsidRPr="006630AB" w:rsidRDefault="00663090" w:rsidP="00663090">
      <w:pPr>
        <w:autoSpaceDE w:val="0"/>
        <w:autoSpaceDN w:val="0"/>
        <w:adjustRightInd w:val="0"/>
        <w:spacing w:line="240" w:lineRule="auto"/>
        <w:rPr>
          <w:b/>
          <w:bCs/>
          <w:sz w:val="22"/>
        </w:rPr>
      </w:pPr>
      <w:r w:rsidRPr="006630AB">
        <w:rPr>
          <w:b/>
          <w:bCs/>
          <w:sz w:val="22"/>
        </w:rPr>
        <w:t>Examples of Conflicts of Interest</w:t>
      </w:r>
    </w:p>
    <w:p w:rsidR="00086B23" w:rsidRPr="006630AB" w:rsidRDefault="00086B23" w:rsidP="00663090">
      <w:pPr>
        <w:autoSpaceDE w:val="0"/>
        <w:autoSpaceDN w:val="0"/>
        <w:adjustRightInd w:val="0"/>
        <w:spacing w:line="240" w:lineRule="auto"/>
        <w:rPr>
          <w:b/>
          <w:bCs/>
          <w:sz w:val="22"/>
        </w:rPr>
      </w:pPr>
    </w:p>
    <w:p w:rsidR="00663090" w:rsidRPr="006630AB" w:rsidRDefault="00663090" w:rsidP="00663090">
      <w:pPr>
        <w:autoSpaceDE w:val="0"/>
        <w:autoSpaceDN w:val="0"/>
        <w:adjustRightInd w:val="0"/>
        <w:spacing w:line="240" w:lineRule="auto"/>
        <w:rPr>
          <w:sz w:val="22"/>
        </w:rPr>
      </w:pPr>
      <w:r w:rsidRPr="006630AB">
        <w:rPr>
          <w:sz w:val="22"/>
        </w:rPr>
        <w:t>Examples of conflict of interest include (but are not limited to):</w:t>
      </w:r>
    </w:p>
    <w:p w:rsidR="005C1A8B" w:rsidRPr="006630AB" w:rsidRDefault="005C1A8B" w:rsidP="00663090">
      <w:pPr>
        <w:autoSpaceDE w:val="0"/>
        <w:autoSpaceDN w:val="0"/>
        <w:adjustRightInd w:val="0"/>
        <w:spacing w:line="240" w:lineRule="auto"/>
        <w:rPr>
          <w:sz w:val="22"/>
        </w:rPr>
      </w:pPr>
    </w:p>
    <w:p w:rsidR="00663090" w:rsidRPr="006630AB" w:rsidRDefault="00663090" w:rsidP="00663090">
      <w:pPr>
        <w:pStyle w:val="ListParagraph"/>
        <w:numPr>
          <w:ilvl w:val="0"/>
          <w:numId w:val="1"/>
        </w:numPr>
        <w:autoSpaceDE w:val="0"/>
        <w:autoSpaceDN w:val="0"/>
        <w:adjustRightInd w:val="0"/>
        <w:spacing w:line="240" w:lineRule="auto"/>
        <w:rPr>
          <w:sz w:val="22"/>
        </w:rPr>
      </w:pPr>
      <w:r w:rsidRPr="006630AB">
        <w:rPr>
          <w:sz w:val="22"/>
        </w:rPr>
        <w:lastRenderedPageBreak/>
        <w:t>You, a family member, or a personal contact own property, or intend to buy</w:t>
      </w:r>
      <w:r w:rsidR="005C1A8B" w:rsidRPr="006630AB">
        <w:rPr>
          <w:sz w:val="22"/>
        </w:rPr>
        <w:t xml:space="preserve"> </w:t>
      </w:r>
      <w:r w:rsidRPr="006630AB">
        <w:rPr>
          <w:sz w:val="22"/>
        </w:rPr>
        <w:t>property, the value or purchase price of which may be affected by a decision</w:t>
      </w:r>
      <w:r w:rsidR="005C1A8B" w:rsidRPr="006630AB">
        <w:rPr>
          <w:sz w:val="22"/>
        </w:rPr>
        <w:t xml:space="preserve"> </w:t>
      </w:r>
      <w:r w:rsidRPr="006630AB">
        <w:rPr>
          <w:sz w:val="22"/>
        </w:rPr>
        <w:t>or recommendation that you are involved in making, in the course of your</w:t>
      </w:r>
      <w:r w:rsidR="005C1A8B" w:rsidRPr="006630AB">
        <w:rPr>
          <w:sz w:val="22"/>
        </w:rPr>
        <w:t xml:space="preserve"> </w:t>
      </w:r>
      <w:r w:rsidRPr="006630AB">
        <w:rPr>
          <w:sz w:val="22"/>
        </w:rPr>
        <w:t>work</w:t>
      </w:r>
      <w:r w:rsidR="005C1A8B" w:rsidRPr="006630AB">
        <w:rPr>
          <w:sz w:val="22"/>
        </w:rPr>
        <w:t xml:space="preserve"> for the School.</w:t>
      </w:r>
    </w:p>
    <w:p w:rsidR="00663090" w:rsidRPr="006630AB" w:rsidRDefault="00663090" w:rsidP="00663090">
      <w:pPr>
        <w:pStyle w:val="ListParagraph"/>
        <w:numPr>
          <w:ilvl w:val="0"/>
          <w:numId w:val="1"/>
        </w:numPr>
        <w:autoSpaceDE w:val="0"/>
        <w:autoSpaceDN w:val="0"/>
        <w:adjustRightInd w:val="0"/>
        <w:spacing w:line="240" w:lineRule="auto"/>
        <w:rPr>
          <w:sz w:val="22"/>
        </w:rPr>
      </w:pPr>
      <w:r w:rsidRPr="006630AB">
        <w:rPr>
          <w:sz w:val="22"/>
        </w:rPr>
        <w:t>You are making a purchasing decision involving external suppliers/</w:t>
      </w:r>
      <w:r w:rsidR="005C1A8B" w:rsidRPr="006630AB">
        <w:rPr>
          <w:sz w:val="22"/>
        </w:rPr>
        <w:t xml:space="preserve"> </w:t>
      </w:r>
      <w:r w:rsidRPr="006630AB">
        <w:rPr>
          <w:sz w:val="22"/>
        </w:rPr>
        <w:t>contractors and you, or a family member, or a personal contact has an</w:t>
      </w:r>
      <w:r w:rsidR="005C1A8B" w:rsidRPr="006630AB">
        <w:rPr>
          <w:sz w:val="22"/>
        </w:rPr>
        <w:t xml:space="preserve"> </w:t>
      </w:r>
      <w:r w:rsidRPr="006630AB">
        <w:rPr>
          <w:sz w:val="22"/>
        </w:rPr>
        <w:t xml:space="preserve">interest (financial or otherwise) in one of the </w:t>
      </w:r>
      <w:r w:rsidR="005C1A8B" w:rsidRPr="006630AB">
        <w:rPr>
          <w:sz w:val="22"/>
        </w:rPr>
        <w:t>potential suppliers/contractors.</w:t>
      </w:r>
    </w:p>
    <w:p w:rsidR="00663090" w:rsidRPr="006630AB" w:rsidRDefault="00663090" w:rsidP="00663090">
      <w:pPr>
        <w:pStyle w:val="ListParagraph"/>
        <w:numPr>
          <w:ilvl w:val="0"/>
          <w:numId w:val="1"/>
        </w:numPr>
        <w:autoSpaceDE w:val="0"/>
        <w:autoSpaceDN w:val="0"/>
        <w:adjustRightInd w:val="0"/>
        <w:spacing w:line="240" w:lineRule="auto"/>
        <w:rPr>
          <w:sz w:val="22"/>
        </w:rPr>
      </w:pPr>
      <w:r w:rsidRPr="006630AB">
        <w:rPr>
          <w:sz w:val="22"/>
        </w:rPr>
        <w:t>You are involved in voluntary work for a charity, which may benefit financially</w:t>
      </w:r>
      <w:r w:rsidR="005C1A8B" w:rsidRPr="006630AB">
        <w:rPr>
          <w:sz w:val="22"/>
        </w:rPr>
        <w:t xml:space="preserve"> </w:t>
      </w:r>
      <w:r w:rsidRPr="006630AB">
        <w:rPr>
          <w:sz w:val="22"/>
        </w:rPr>
        <w:t>or otherwise be affected by a decision or recommendation that you are</w:t>
      </w:r>
      <w:r w:rsidR="005C1A8B" w:rsidRPr="006630AB">
        <w:rPr>
          <w:sz w:val="22"/>
        </w:rPr>
        <w:t xml:space="preserve"> </w:t>
      </w:r>
      <w:r w:rsidRPr="006630AB">
        <w:rPr>
          <w:sz w:val="22"/>
        </w:rPr>
        <w:t xml:space="preserve">involved in making, in the course of your work for the </w:t>
      </w:r>
      <w:r w:rsidR="005C1A8B" w:rsidRPr="006630AB">
        <w:rPr>
          <w:sz w:val="22"/>
        </w:rPr>
        <w:t>School.</w:t>
      </w:r>
    </w:p>
    <w:p w:rsidR="00663090" w:rsidRPr="006630AB" w:rsidRDefault="00663090" w:rsidP="00663090">
      <w:pPr>
        <w:pStyle w:val="ListParagraph"/>
        <w:numPr>
          <w:ilvl w:val="0"/>
          <w:numId w:val="1"/>
        </w:numPr>
        <w:autoSpaceDE w:val="0"/>
        <w:autoSpaceDN w:val="0"/>
        <w:adjustRightInd w:val="0"/>
        <w:spacing w:line="240" w:lineRule="auto"/>
        <w:rPr>
          <w:sz w:val="22"/>
        </w:rPr>
      </w:pPr>
      <w:r w:rsidRPr="006630AB">
        <w:rPr>
          <w:sz w:val="22"/>
        </w:rPr>
        <w:t xml:space="preserve">Work/involvement in business outside of the </w:t>
      </w:r>
      <w:r w:rsidR="005C1A8B" w:rsidRPr="006630AB">
        <w:rPr>
          <w:sz w:val="22"/>
        </w:rPr>
        <w:t>School</w:t>
      </w:r>
      <w:r w:rsidRPr="006630AB">
        <w:rPr>
          <w:sz w:val="22"/>
        </w:rPr>
        <w:t>, without permission to do</w:t>
      </w:r>
      <w:r w:rsidR="005C1A8B" w:rsidRPr="006630AB">
        <w:rPr>
          <w:sz w:val="22"/>
        </w:rPr>
        <w:t xml:space="preserve"> so.</w:t>
      </w:r>
    </w:p>
    <w:p w:rsidR="00663090" w:rsidRPr="006630AB" w:rsidRDefault="00663090" w:rsidP="00663090">
      <w:pPr>
        <w:pStyle w:val="ListParagraph"/>
        <w:numPr>
          <w:ilvl w:val="0"/>
          <w:numId w:val="1"/>
        </w:numPr>
        <w:autoSpaceDE w:val="0"/>
        <w:autoSpaceDN w:val="0"/>
        <w:adjustRightInd w:val="0"/>
        <w:spacing w:line="240" w:lineRule="auto"/>
        <w:rPr>
          <w:sz w:val="22"/>
        </w:rPr>
      </w:pPr>
      <w:r w:rsidRPr="006630AB">
        <w:rPr>
          <w:sz w:val="22"/>
        </w:rPr>
        <w:t>You have access to information at work which may assist or be perceived as</w:t>
      </w:r>
      <w:r w:rsidR="005C1A8B" w:rsidRPr="006630AB">
        <w:rPr>
          <w:sz w:val="22"/>
        </w:rPr>
        <w:t xml:space="preserve"> </w:t>
      </w:r>
      <w:r w:rsidRPr="006630AB">
        <w:rPr>
          <w:sz w:val="22"/>
        </w:rPr>
        <w:t>ass</w:t>
      </w:r>
      <w:r w:rsidR="005C1A8B" w:rsidRPr="006630AB">
        <w:rPr>
          <w:sz w:val="22"/>
        </w:rPr>
        <w:t>isting you in a private venture.</w:t>
      </w:r>
    </w:p>
    <w:p w:rsidR="00663090" w:rsidRPr="006630AB" w:rsidRDefault="00663090" w:rsidP="00663090">
      <w:pPr>
        <w:pStyle w:val="ListParagraph"/>
        <w:numPr>
          <w:ilvl w:val="0"/>
          <w:numId w:val="1"/>
        </w:numPr>
        <w:autoSpaceDE w:val="0"/>
        <w:autoSpaceDN w:val="0"/>
        <w:adjustRightInd w:val="0"/>
        <w:spacing w:line="240" w:lineRule="auto"/>
        <w:rPr>
          <w:sz w:val="22"/>
        </w:rPr>
      </w:pPr>
      <w:r w:rsidRPr="006630AB">
        <w:rPr>
          <w:sz w:val="22"/>
        </w:rPr>
        <w:t xml:space="preserve">You use </w:t>
      </w:r>
      <w:r w:rsidR="005C1A8B" w:rsidRPr="006630AB">
        <w:rPr>
          <w:sz w:val="22"/>
        </w:rPr>
        <w:t>Schoo</w:t>
      </w:r>
      <w:r w:rsidRPr="006630AB">
        <w:rPr>
          <w:sz w:val="22"/>
        </w:rPr>
        <w:t>l systems / contacts to obtain materials for your own use at a</w:t>
      </w:r>
      <w:r w:rsidR="005C1A8B" w:rsidRPr="006630AB">
        <w:rPr>
          <w:sz w:val="22"/>
        </w:rPr>
        <w:t xml:space="preserve"> preferential price</w:t>
      </w:r>
      <w:r w:rsidR="000F1B0A" w:rsidRPr="006630AB">
        <w:rPr>
          <w:sz w:val="22"/>
        </w:rPr>
        <w:t>.</w:t>
      </w:r>
    </w:p>
    <w:p w:rsidR="000B3CFE" w:rsidRPr="006630AB" w:rsidRDefault="000B3CFE" w:rsidP="000B3CFE">
      <w:pPr>
        <w:pStyle w:val="ListParagraph"/>
        <w:numPr>
          <w:ilvl w:val="0"/>
          <w:numId w:val="1"/>
        </w:numPr>
        <w:autoSpaceDE w:val="0"/>
        <w:autoSpaceDN w:val="0"/>
        <w:adjustRightInd w:val="0"/>
        <w:spacing w:line="240" w:lineRule="auto"/>
        <w:rPr>
          <w:sz w:val="22"/>
        </w:rPr>
      </w:pPr>
      <w:r w:rsidRPr="006630AB">
        <w:rPr>
          <w:sz w:val="22"/>
        </w:rPr>
        <w:t>You are involved in conducting a disciplinary investigation in which a person</w:t>
      </w:r>
      <w:r w:rsidR="000F1B0A" w:rsidRPr="006630AB">
        <w:rPr>
          <w:sz w:val="22"/>
        </w:rPr>
        <w:t xml:space="preserve"> </w:t>
      </w:r>
      <w:r w:rsidRPr="006630AB">
        <w:rPr>
          <w:sz w:val="22"/>
        </w:rPr>
        <w:t>you have a personal relationship with is involved.</w:t>
      </w:r>
    </w:p>
    <w:p w:rsidR="000F1B0A" w:rsidRPr="006630AB" w:rsidRDefault="000F1B0A" w:rsidP="000F1B0A">
      <w:pPr>
        <w:pStyle w:val="ListParagraph"/>
        <w:autoSpaceDE w:val="0"/>
        <w:autoSpaceDN w:val="0"/>
        <w:adjustRightInd w:val="0"/>
        <w:spacing w:line="240" w:lineRule="auto"/>
        <w:rPr>
          <w:sz w:val="22"/>
        </w:rPr>
      </w:pPr>
    </w:p>
    <w:p w:rsidR="000B3CFE" w:rsidRPr="006630AB" w:rsidRDefault="00D24105" w:rsidP="000B3CFE">
      <w:pPr>
        <w:autoSpaceDE w:val="0"/>
        <w:autoSpaceDN w:val="0"/>
        <w:adjustRightInd w:val="0"/>
        <w:spacing w:line="240" w:lineRule="auto"/>
        <w:rPr>
          <w:sz w:val="22"/>
        </w:rPr>
      </w:pPr>
      <w:proofErr w:type="spellStart"/>
      <w:r w:rsidRPr="006630AB">
        <w:rPr>
          <w:sz w:val="22"/>
        </w:rPr>
        <w:t>Headteacher</w:t>
      </w:r>
      <w:proofErr w:type="spellEnd"/>
      <w:r w:rsidR="000B3CFE" w:rsidRPr="006630AB">
        <w:rPr>
          <w:sz w:val="22"/>
        </w:rPr>
        <w:t xml:space="preserve"> and Employees should seek advice from Human Resources if they</w:t>
      </w:r>
      <w:r w:rsidR="000F1B0A" w:rsidRPr="006630AB">
        <w:rPr>
          <w:sz w:val="22"/>
        </w:rPr>
        <w:t xml:space="preserve"> </w:t>
      </w:r>
      <w:r w:rsidR="000B3CFE" w:rsidRPr="006630AB">
        <w:rPr>
          <w:sz w:val="22"/>
        </w:rPr>
        <w:t>are in any doubt about whether they have a conflict of interest.</w:t>
      </w:r>
      <w:r w:rsidR="000F1B0A" w:rsidRPr="006630AB">
        <w:rPr>
          <w:sz w:val="22"/>
        </w:rPr>
        <w:t xml:space="preserve"> </w:t>
      </w:r>
      <w:r w:rsidR="000B3CFE" w:rsidRPr="006630AB">
        <w:rPr>
          <w:sz w:val="22"/>
        </w:rPr>
        <w:t xml:space="preserve">If </w:t>
      </w:r>
      <w:r w:rsidR="000F1B0A" w:rsidRPr="006630AB">
        <w:rPr>
          <w:sz w:val="22"/>
        </w:rPr>
        <w:t xml:space="preserve">the </w:t>
      </w:r>
      <w:proofErr w:type="spellStart"/>
      <w:r w:rsidR="000F1B0A" w:rsidRPr="006630AB">
        <w:rPr>
          <w:sz w:val="22"/>
        </w:rPr>
        <w:t>Headteacher</w:t>
      </w:r>
      <w:proofErr w:type="spellEnd"/>
      <w:r w:rsidR="000B3CFE" w:rsidRPr="006630AB">
        <w:rPr>
          <w:sz w:val="22"/>
        </w:rPr>
        <w:t xml:space="preserve"> becomes aware of an actual or potential conflict of interest, which an</w:t>
      </w:r>
      <w:r w:rsidR="000F1B0A" w:rsidRPr="006630AB">
        <w:rPr>
          <w:sz w:val="22"/>
        </w:rPr>
        <w:t xml:space="preserve"> </w:t>
      </w:r>
      <w:r w:rsidR="000B3CFE" w:rsidRPr="006630AB">
        <w:rPr>
          <w:sz w:val="22"/>
        </w:rPr>
        <w:t>employee appears not to have raised, they should raise the matter with the</w:t>
      </w:r>
      <w:r w:rsidR="000F1B0A" w:rsidRPr="006630AB">
        <w:rPr>
          <w:sz w:val="22"/>
        </w:rPr>
        <w:t xml:space="preserve"> </w:t>
      </w:r>
      <w:r w:rsidR="000B3CFE" w:rsidRPr="006630AB">
        <w:rPr>
          <w:sz w:val="22"/>
        </w:rPr>
        <w:t>employee and take appropriate action.</w:t>
      </w:r>
    </w:p>
    <w:p w:rsidR="000F1B0A" w:rsidRPr="006630AB" w:rsidRDefault="000F1B0A" w:rsidP="000B3CFE">
      <w:pPr>
        <w:autoSpaceDE w:val="0"/>
        <w:autoSpaceDN w:val="0"/>
        <w:adjustRightInd w:val="0"/>
        <w:spacing w:line="240" w:lineRule="auto"/>
        <w:rPr>
          <w:sz w:val="22"/>
        </w:rPr>
      </w:pPr>
    </w:p>
    <w:p w:rsidR="000B3CFE" w:rsidRPr="006630AB" w:rsidRDefault="000B3CFE" w:rsidP="000B3CFE">
      <w:pPr>
        <w:autoSpaceDE w:val="0"/>
        <w:autoSpaceDN w:val="0"/>
        <w:adjustRightInd w:val="0"/>
        <w:spacing w:line="240" w:lineRule="auto"/>
        <w:rPr>
          <w:sz w:val="22"/>
        </w:rPr>
      </w:pPr>
      <w:r w:rsidRPr="006630AB">
        <w:rPr>
          <w:sz w:val="22"/>
        </w:rPr>
        <w:t>If information comes to light regarding your outside activities, private or personal</w:t>
      </w:r>
      <w:r w:rsidR="000F1B0A" w:rsidRPr="006630AB">
        <w:rPr>
          <w:sz w:val="22"/>
        </w:rPr>
        <w:t xml:space="preserve"> </w:t>
      </w:r>
      <w:r w:rsidRPr="006630AB">
        <w:rPr>
          <w:sz w:val="22"/>
        </w:rPr>
        <w:t xml:space="preserve">interests, and the </w:t>
      </w:r>
      <w:r w:rsidR="000F1B0A" w:rsidRPr="006630AB">
        <w:rPr>
          <w:sz w:val="22"/>
        </w:rPr>
        <w:t>School</w:t>
      </w:r>
      <w:r w:rsidRPr="006630AB">
        <w:rPr>
          <w:sz w:val="22"/>
        </w:rPr>
        <w:t xml:space="preserve"> considers that you should have made a declaration but</w:t>
      </w:r>
      <w:r w:rsidR="000F1B0A" w:rsidRPr="006630AB">
        <w:rPr>
          <w:sz w:val="22"/>
        </w:rPr>
        <w:t xml:space="preserve"> </w:t>
      </w:r>
      <w:r w:rsidRPr="006630AB">
        <w:rPr>
          <w:sz w:val="22"/>
        </w:rPr>
        <w:t>chose not to do so, or if you did not fully disclose details of any potential conflict of</w:t>
      </w:r>
      <w:r w:rsidR="000F1B0A" w:rsidRPr="006630AB">
        <w:rPr>
          <w:sz w:val="22"/>
        </w:rPr>
        <w:t xml:space="preserve"> </w:t>
      </w:r>
      <w:r w:rsidRPr="006630AB">
        <w:rPr>
          <w:sz w:val="22"/>
        </w:rPr>
        <w:t>interest, then disciplinary action up to and including dismissal may be taken against</w:t>
      </w:r>
      <w:r w:rsidR="000F1B0A" w:rsidRPr="006630AB">
        <w:rPr>
          <w:sz w:val="22"/>
        </w:rPr>
        <w:t xml:space="preserve"> </w:t>
      </w:r>
      <w:r w:rsidRPr="006630AB">
        <w:rPr>
          <w:sz w:val="22"/>
        </w:rPr>
        <w:t>you.</w:t>
      </w:r>
    </w:p>
    <w:p w:rsidR="00086B23" w:rsidRPr="006630AB" w:rsidRDefault="00086B23" w:rsidP="000B3CFE">
      <w:pPr>
        <w:autoSpaceDE w:val="0"/>
        <w:autoSpaceDN w:val="0"/>
        <w:adjustRightInd w:val="0"/>
        <w:spacing w:line="240" w:lineRule="auto"/>
        <w:rPr>
          <w:sz w:val="22"/>
        </w:rPr>
      </w:pPr>
    </w:p>
    <w:p w:rsidR="000B3CFE" w:rsidRPr="006630AB" w:rsidRDefault="000B3CFE" w:rsidP="000B3CFE">
      <w:pPr>
        <w:autoSpaceDE w:val="0"/>
        <w:autoSpaceDN w:val="0"/>
        <w:adjustRightInd w:val="0"/>
        <w:spacing w:line="240" w:lineRule="auto"/>
        <w:rPr>
          <w:b/>
          <w:bCs/>
          <w:sz w:val="22"/>
        </w:rPr>
      </w:pPr>
      <w:r w:rsidRPr="006630AB">
        <w:rPr>
          <w:b/>
          <w:bCs/>
          <w:sz w:val="22"/>
        </w:rPr>
        <w:t>Secondary Employment</w:t>
      </w:r>
    </w:p>
    <w:p w:rsidR="00086B23" w:rsidRPr="006630AB" w:rsidRDefault="00086B23" w:rsidP="000B3CFE">
      <w:pPr>
        <w:autoSpaceDE w:val="0"/>
        <w:autoSpaceDN w:val="0"/>
        <w:adjustRightInd w:val="0"/>
        <w:spacing w:line="240" w:lineRule="auto"/>
        <w:rPr>
          <w:b/>
          <w:bCs/>
          <w:sz w:val="22"/>
        </w:rPr>
      </w:pPr>
    </w:p>
    <w:p w:rsidR="000B3CFE" w:rsidRPr="006630AB" w:rsidRDefault="000B3CFE" w:rsidP="000B3CFE">
      <w:pPr>
        <w:autoSpaceDE w:val="0"/>
        <w:autoSpaceDN w:val="0"/>
        <w:adjustRightInd w:val="0"/>
        <w:spacing w:line="240" w:lineRule="auto"/>
        <w:rPr>
          <w:sz w:val="22"/>
        </w:rPr>
      </w:pPr>
      <w:r w:rsidRPr="006630AB">
        <w:rPr>
          <w:sz w:val="22"/>
        </w:rPr>
        <w:t>Employees at all levels are required to avoid getting into a position of conflict by</w:t>
      </w:r>
      <w:r w:rsidR="000F1B0A" w:rsidRPr="006630AB">
        <w:rPr>
          <w:sz w:val="22"/>
        </w:rPr>
        <w:t xml:space="preserve"> </w:t>
      </w:r>
      <w:r w:rsidRPr="006630AB">
        <w:rPr>
          <w:sz w:val="22"/>
        </w:rPr>
        <w:t>undertaking outside work. It is considered that a conflict arises when an employee is</w:t>
      </w:r>
      <w:r w:rsidR="000F1B0A" w:rsidRPr="006630AB">
        <w:rPr>
          <w:sz w:val="22"/>
        </w:rPr>
        <w:t xml:space="preserve"> </w:t>
      </w:r>
      <w:r w:rsidRPr="006630AB">
        <w:rPr>
          <w:sz w:val="22"/>
        </w:rPr>
        <w:t>to be paid by a member of the public or any outside organisation or body for work</w:t>
      </w:r>
      <w:r w:rsidR="000F1B0A" w:rsidRPr="006630AB">
        <w:rPr>
          <w:sz w:val="22"/>
        </w:rPr>
        <w:t xml:space="preserve"> </w:t>
      </w:r>
      <w:r w:rsidRPr="006630AB">
        <w:rPr>
          <w:sz w:val="22"/>
        </w:rPr>
        <w:t>which is in any way connected with the scope of his/her official duties. Such work</w:t>
      </w:r>
      <w:r w:rsidR="000F1B0A" w:rsidRPr="006630AB">
        <w:rPr>
          <w:sz w:val="22"/>
        </w:rPr>
        <w:t xml:space="preserve"> </w:t>
      </w:r>
      <w:r w:rsidRPr="006630AB">
        <w:rPr>
          <w:sz w:val="22"/>
        </w:rPr>
        <w:t>should not be accepted.</w:t>
      </w:r>
    </w:p>
    <w:p w:rsidR="0043742A" w:rsidRPr="006630AB" w:rsidRDefault="0043742A" w:rsidP="0043742A">
      <w:pPr>
        <w:autoSpaceDE w:val="0"/>
        <w:autoSpaceDN w:val="0"/>
        <w:adjustRightInd w:val="0"/>
        <w:spacing w:line="240" w:lineRule="auto"/>
        <w:rPr>
          <w:b/>
          <w:bCs/>
          <w:sz w:val="22"/>
        </w:rPr>
      </w:pPr>
      <w:r w:rsidRPr="006630AB">
        <w:rPr>
          <w:b/>
          <w:bCs/>
          <w:sz w:val="22"/>
        </w:rPr>
        <w:t>Procedures</w:t>
      </w:r>
    </w:p>
    <w:p w:rsidR="00086B23" w:rsidRPr="006630AB" w:rsidRDefault="00086B23" w:rsidP="0043742A">
      <w:pPr>
        <w:autoSpaceDE w:val="0"/>
        <w:autoSpaceDN w:val="0"/>
        <w:adjustRightInd w:val="0"/>
        <w:spacing w:line="240" w:lineRule="auto"/>
        <w:rPr>
          <w:b/>
          <w:bCs/>
          <w:sz w:val="22"/>
        </w:rPr>
      </w:pPr>
    </w:p>
    <w:p w:rsidR="0043742A" w:rsidRPr="006630AB" w:rsidRDefault="0043742A" w:rsidP="0043742A">
      <w:pPr>
        <w:autoSpaceDE w:val="0"/>
        <w:autoSpaceDN w:val="0"/>
        <w:adjustRightInd w:val="0"/>
        <w:spacing w:line="240" w:lineRule="auto"/>
        <w:rPr>
          <w:sz w:val="22"/>
        </w:rPr>
      </w:pPr>
      <w:r w:rsidRPr="006630AB">
        <w:rPr>
          <w:sz w:val="22"/>
        </w:rPr>
        <w:t>There is a conflict of interest procedure to support this policy. Employees are</w:t>
      </w:r>
      <w:r w:rsidR="000F1B0A" w:rsidRPr="006630AB">
        <w:rPr>
          <w:sz w:val="22"/>
        </w:rPr>
        <w:t xml:space="preserve"> </w:t>
      </w:r>
      <w:r w:rsidRPr="006630AB">
        <w:rPr>
          <w:sz w:val="22"/>
        </w:rPr>
        <w:t xml:space="preserve">required to complete a declaration form </w:t>
      </w:r>
    </w:p>
    <w:p w:rsidR="000F1B0A" w:rsidRPr="006630AB" w:rsidRDefault="000F1B0A" w:rsidP="0043742A">
      <w:pPr>
        <w:autoSpaceDE w:val="0"/>
        <w:autoSpaceDN w:val="0"/>
        <w:adjustRightInd w:val="0"/>
        <w:spacing w:line="240" w:lineRule="auto"/>
        <w:rPr>
          <w:sz w:val="22"/>
        </w:rPr>
      </w:pPr>
    </w:p>
    <w:p w:rsidR="0043742A" w:rsidRPr="006630AB" w:rsidRDefault="006630AB" w:rsidP="006630AB">
      <w:pPr>
        <w:autoSpaceDE w:val="0"/>
        <w:autoSpaceDN w:val="0"/>
        <w:adjustRightInd w:val="0"/>
        <w:spacing w:line="240" w:lineRule="auto"/>
        <w:rPr>
          <w:sz w:val="22"/>
        </w:rPr>
      </w:pPr>
      <w:proofErr w:type="spellStart"/>
      <w:r w:rsidRPr="006630AB">
        <w:rPr>
          <w:sz w:val="22"/>
        </w:rPr>
        <w:t>Headteacher</w:t>
      </w:r>
      <w:proofErr w:type="spellEnd"/>
      <w:r w:rsidR="0043742A" w:rsidRPr="006630AB">
        <w:rPr>
          <w:sz w:val="22"/>
        </w:rPr>
        <w:t xml:space="preserve"> should ensure th</w:t>
      </w:r>
      <w:r w:rsidR="000F1B0A" w:rsidRPr="006630AB">
        <w:rPr>
          <w:sz w:val="22"/>
        </w:rPr>
        <w:t>at</w:t>
      </w:r>
      <w:r w:rsidR="0043742A" w:rsidRPr="006630AB">
        <w:rPr>
          <w:sz w:val="22"/>
        </w:rPr>
        <w:t xml:space="preserve"> employees are clear about the requirements of the</w:t>
      </w:r>
      <w:r w:rsidR="000F1B0A" w:rsidRPr="006630AB">
        <w:rPr>
          <w:sz w:val="22"/>
        </w:rPr>
        <w:t xml:space="preserve"> </w:t>
      </w:r>
      <w:r w:rsidR="0043742A" w:rsidRPr="006630AB">
        <w:rPr>
          <w:sz w:val="22"/>
        </w:rPr>
        <w:t xml:space="preserve">Conflict of Interest </w:t>
      </w:r>
      <w:r w:rsidR="00020959" w:rsidRPr="006630AB">
        <w:rPr>
          <w:sz w:val="22"/>
        </w:rPr>
        <w:t>P</w:t>
      </w:r>
      <w:r w:rsidR="0043742A" w:rsidRPr="006630AB">
        <w:rPr>
          <w:sz w:val="22"/>
        </w:rPr>
        <w:t>olicy. This should be discussed regularly at Performance</w:t>
      </w:r>
      <w:r>
        <w:rPr>
          <w:sz w:val="22"/>
        </w:rPr>
        <w:t xml:space="preserve"> </w:t>
      </w:r>
      <w:r w:rsidR="0043742A" w:rsidRPr="006630AB">
        <w:rPr>
          <w:sz w:val="22"/>
        </w:rPr>
        <w:t>Appraisals, reviews and team meetings</w:t>
      </w:r>
      <w:r w:rsidR="00020959" w:rsidRPr="006630AB">
        <w:rPr>
          <w:sz w:val="22"/>
        </w:rPr>
        <w:t>.</w:t>
      </w:r>
    </w:p>
    <w:p w:rsidR="00323363" w:rsidRPr="006630AB" w:rsidRDefault="00323363" w:rsidP="0043742A">
      <w:pPr>
        <w:rPr>
          <w:sz w:val="22"/>
        </w:rPr>
      </w:pPr>
    </w:p>
    <w:p w:rsidR="00323363" w:rsidRPr="006630AB" w:rsidRDefault="00323363">
      <w:pPr>
        <w:rPr>
          <w:sz w:val="22"/>
        </w:rPr>
      </w:pPr>
      <w:r w:rsidRPr="006630AB">
        <w:rPr>
          <w:sz w:val="22"/>
        </w:rPr>
        <w:br w:type="page"/>
      </w:r>
    </w:p>
    <w:p w:rsidR="00323363" w:rsidRPr="006630AB" w:rsidRDefault="00323363" w:rsidP="00323363">
      <w:pPr>
        <w:rPr>
          <w:b/>
          <w:sz w:val="22"/>
        </w:rPr>
      </w:pPr>
      <w:r w:rsidRPr="006630AB">
        <w:rPr>
          <w:b/>
          <w:sz w:val="22"/>
        </w:rPr>
        <w:lastRenderedPageBreak/>
        <w:t>SCHOOL’S CONFLICT OF INTEREST PROCEDURE</w:t>
      </w:r>
    </w:p>
    <w:p w:rsidR="00323363" w:rsidRPr="006630AB" w:rsidRDefault="00323363" w:rsidP="00323363">
      <w:pPr>
        <w:rPr>
          <w:sz w:val="22"/>
        </w:rPr>
      </w:pPr>
    </w:p>
    <w:p w:rsidR="00323363" w:rsidRPr="006630AB" w:rsidRDefault="00323363" w:rsidP="00323363">
      <w:pPr>
        <w:autoSpaceDE w:val="0"/>
        <w:autoSpaceDN w:val="0"/>
        <w:adjustRightInd w:val="0"/>
        <w:spacing w:line="240" w:lineRule="auto"/>
        <w:rPr>
          <w:b/>
          <w:bCs/>
          <w:sz w:val="22"/>
        </w:rPr>
      </w:pPr>
      <w:r w:rsidRPr="006630AB">
        <w:rPr>
          <w:b/>
          <w:bCs/>
          <w:sz w:val="22"/>
        </w:rPr>
        <w:t>Procedure</w:t>
      </w:r>
    </w:p>
    <w:p w:rsidR="00323363" w:rsidRPr="006630AB" w:rsidRDefault="00323363" w:rsidP="00323363">
      <w:pPr>
        <w:autoSpaceDE w:val="0"/>
        <w:autoSpaceDN w:val="0"/>
        <w:adjustRightInd w:val="0"/>
        <w:spacing w:line="240" w:lineRule="auto"/>
        <w:rPr>
          <w:b/>
          <w:bCs/>
          <w:sz w:val="22"/>
        </w:rPr>
      </w:pPr>
    </w:p>
    <w:p w:rsidR="00323363" w:rsidRPr="006630AB" w:rsidRDefault="006630AB" w:rsidP="00323363">
      <w:pPr>
        <w:autoSpaceDE w:val="0"/>
        <w:autoSpaceDN w:val="0"/>
        <w:adjustRightInd w:val="0"/>
        <w:spacing w:line="240" w:lineRule="auto"/>
        <w:rPr>
          <w:sz w:val="22"/>
        </w:rPr>
      </w:pPr>
      <w:r>
        <w:rPr>
          <w:sz w:val="22"/>
        </w:rPr>
        <w:t>1.1</w:t>
      </w:r>
      <w:r>
        <w:rPr>
          <w:sz w:val="22"/>
        </w:rPr>
        <w:tab/>
      </w:r>
      <w:r w:rsidR="00323363" w:rsidRPr="006630AB">
        <w:rPr>
          <w:sz w:val="22"/>
        </w:rPr>
        <w:t xml:space="preserve"> If you consider there may be a conflict of interest you should complete the Declaration Form – Conflict of Interest. The Declaration Form is available from the </w:t>
      </w:r>
      <w:proofErr w:type="spellStart"/>
      <w:r w:rsidR="00323363" w:rsidRPr="006630AB">
        <w:rPr>
          <w:sz w:val="22"/>
        </w:rPr>
        <w:t>Headteacher</w:t>
      </w:r>
      <w:proofErr w:type="spellEnd"/>
      <w:r w:rsidR="00323363" w:rsidRPr="006630AB">
        <w:rPr>
          <w:sz w:val="22"/>
        </w:rPr>
        <w:t xml:space="preserve"> and should be submitted to the </w:t>
      </w:r>
      <w:proofErr w:type="spellStart"/>
      <w:r w:rsidR="00323363" w:rsidRPr="006630AB">
        <w:rPr>
          <w:sz w:val="22"/>
        </w:rPr>
        <w:t>Headteacher</w:t>
      </w:r>
      <w:proofErr w:type="spellEnd"/>
      <w:r w:rsidR="00323363" w:rsidRPr="006630AB">
        <w:rPr>
          <w:sz w:val="22"/>
        </w:rPr>
        <w:t xml:space="preserve"> for consideration, or in the case of the </w:t>
      </w:r>
      <w:proofErr w:type="spellStart"/>
      <w:r w:rsidR="00323363" w:rsidRPr="006630AB">
        <w:rPr>
          <w:sz w:val="22"/>
        </w:rPr>
        <w:t>Headteacher</w:t>
      </w:r>
      <w:proofErr w:type="spellEnd"/>
      <w:r w:rsidR="00323363" w:rsidRPr="006630AB">
        <w:rPr>
          <w:sz w:val="22"/>
        </w:rPr>
        <w:t xml:space="preserve"> the form should be submitted to the Chair of Governors. </w:t>
      </w:r>
    </w:p>
    <w:p w:rsidR="00323363" w:rsidRPr="006630AB" w:rsidRDefault="00323363" w:rsidP="00323363">
      <w:pPr>
        <w:autoSpaceDE w:val="0"/>
        <w:autoSpaceDN w:val="0"/>
        <w:adjustRightInd w:val="0"/>
        <w:spacing w:line="240" w:lineRule="auto"/>
        <w:rPr>
          <w:sz w:val="22"/>
        </w:rPr>
      </w:pPr>
    </w:p>
    <w:p w:rsidR="00323363" w:rsidRPr="006630AB" w:rsidRDefault="006630AB" w:rsidP="00323363">
      <w:pPr>
        <w:autoSpaceDE w:val="0"/>
        <w:autoSpaceDN w:val="0"/>
        <w:adjustRightInd w:val="0"/>
        <w:spacing w:line="240" w:lineRule="auto"/>
        <w:rPr>
          <w:sz w:val="22"/>
        </w:rPr>
      </w:pPr>
      <w:r>
        <w:rPr>
          <w:sz w:val="22"/>
        </w:rPr>
        <w:t>1.2</w:t>
      </w:r>
      <w:r>
        <w:rPr>
          <w:sz w:val="22"/>
        </w:rPr>
        <w:tab/>
      </w:r>
      <w:r w:rsidR="00323363" w:rsidRPr="006630AB">
        <w:rPr>
          <w:sz w:val="22"/>
        </w:rPr>
        <w:t xml:space="preserve"> You will be notified in writing within 10 working days of any further proportionate actions you will be required to undertake regarding your conflict of interest.</w:t>
      </w:r>
    </w:p>
    <w:p w:rsidR="00323363" w:rsidRPr="006630AB" w:rsidRDefault="00323363" w:rsidP="00323363">
      <w:pPr>
        <w:autoSpaceDE w:val="0"/>
        <w:autoSpaceDN w:val="0"/>
        <w:adjustRightInd w:val="0"/>
        <w:spacing w:line="240" w:lineRule="auto"/>
        <w:rPr>
          <w:sz w:val="22"/>
        </w:rPr>
      </w:pPr>
    </w:p>
    <w:p w:rsidR="00323363" w:rsidRPr="006630AB" w:rsidRDefault="00323363" w:rsidP="00323363">
      <w:pPr>
        <w:autoSpaceDE w:val="0"/>
        <w:autoSpaceDN w:val="0"/>
        <w:adjustRightInd w:val="0"/>
        <w:spacing w:line="240" w:lineRule="auto"/>
        <w:rPr>
          <w:sz w:val="22"/>
        </w:rPr>
      </w:pPr>
      <w:r w:rsidRPr="006630AB">
        <w:rPr>
          <w:sz w:val="22"/>
        </w:rPr>
        <w:t>1.3</w:t>
      </w:r>
      <w:r w:rsidR="006630AB">
        <w:rPr>
          <w:sz w:val="22"/>
        </w:rPr>
        <w:tab/>
      </w:r>
      <w:r w:rsidRPr="006630AB">
        <w:rPr>
          <w:sz w:val="22"/>
        </w:rPr>
        <w:t xml:space="preserve"> There may be occasions where the conflict declared presents serious concerns about the employee’s continued ability to perform the full range of their duties. In such circumstances, a meeting will be arranged to discuss the issue in detail with the </w:t>
      </w:r>
      <w:proofErr w:type="spellStart"/>
      <w:r w:rsidRPr="006630AB">
        <w:rPr>
          <w:sz w:val="22"/>
        </w:rPr>
        <w:t>Headteacher</w:t>
      </w:r>
      <w:proofErr w:type="spellEnd"/>
      <w:r w:rsidR="00D24105" w:rsidRPr="006630AB">
        <w:rPr>
          <w:sz w:val="22"/>
        </w:rPr>
        <w:t>.</w:t>
      </w:r>
    </w:p>
    <w:p w:rsidR="00D24105" w:rsidRPr="006630AB" w:rsidRDefault="00D24105" w:rsidP="00323363">
      <w:pPr>
        <w:autoSpaceDE w:val="0"/>
        <w:autoSpaceDN w:val="0"/>
        <w:adjustRightInd w:val="0"/>
        <w:spacing w:line="240" w:lineRule="auto"/>
        <w:rPr>
          <w:sz w:val="22"/>
        </w:rPr>
      </w:pPr>
    </w:p>
    <w:p w:rsidR="00323363" w:rsidRPr="006630AB" w:rsidRDefault="00323363" w:rsidP="00323363">
      <w:pPr>
        <w:autoSpaceDE w:val="0"/>
        <w:autoSpaceDN w:val="0"/>
        <w:adjustRightInd w:val="0"/>
        <w:spacing w:line="240" w:lineRule="auto"/>
        <w:rPr>
          <w:b/>
          <w:sz w:val="22"/>
        </w:rPr>
      </w:pPr>
      <w:r w:rsidRPr="006630AB">
        <w:rPr>
          <w:b/>
          <w:sz w:val="22"/>
        </w:rPr>
        <w:t>Appeals Procedure</w:t>
      </w:r>
    </w:p>
    <w:p w:rsidR="00323363" w:rsidRPr="006630AB" w:rsidRDefault="00323363" w:rsidP="00323363">
      <w:pPr>
        <w:autoSpaceDE w:val="0"/>
        <w:autoSpaceDN w:val="0"/>
        <w:adjustRightInd w:val="0"/>
        <w:spacing w:line="240" w:lineRule="auto"/>
        <w:rPr>
          <w:b/>
          <w:sz w:val="22"/>
        </w:rPr>
      </w:pPr>
    </w:p>
    <w:p w:rsidR="00323363" w:rsidRPr="006630AB" w:rsidRDefault="00323363" w:rsidP="00323363">
      <w:pPr>
        <w:autoSpaceDE w:val="0"/>
        <w:autoSpaceDN w:val="0"/>
        <w:adjustRightInd w:val="0"/>
        <w:spacing w:line="240" w:lineRule="auto"/>
        <w:rPr>
          <w:sz w:val="22"/>
        </w:rPr>
      </w:pPr>
      <w:r w:rsidRPr="006630AB">
        <w:rPr>
          <w:sz w:val="22"/>
        </w:rPr>
        <w:t>1.4</w:t>
      </w:r>
      <w:r w:rsidR="006630AB">
        <w:rPr>
          <w:sz w:val="22"/>
        </w:rPr>
        <w:tab/>
      </w:r>
      <w:r w:rsidRPr="006630AB">
        <w:rPr>
          <w:sz w:val="22"/>
        </w:rPr>
        <w:t xml:space="preserve"> If the </w:t>
      </w:r>
      <w:proofErr w:type="spellStart"/>
      <w:r w:rsidRPr="006630AB">
        <w:rPr>
          <w:sz w:val="22"/>
        </w:rPr>
        <w:t>Headteacher</w:t>
      </w:r>
      <w:proofErr w:type="spellEnd"/>
      <w:r w:rsidRPr="006630AB">
        <w:rPr>
          <w:sz w:val="22"/>
        </w:rPr>
        <w:t xml:space="preserve">, and/or the Chair of Governors, confirms that they consider that there is a conflict of interest, the employee will have the right to an appeal to review the decision taken. The appeal should be considered by the school’s Appeal Committee, please see Appendix A. The outcome of this appeal is final. </w:t>
      </w:r>
    </w:p>
    <w:p w:rsidR="00323363" w:rsidRPr="006630AB" w:rsidRDefault="00323363" w:rsidP="00323363">
      <w:pPr>
        <w:autoSpaceDE w:val="0"/>
        <w:autoSpaceDN w:val="0"/>
        <w:adjustRightInd w:val="0"/>
        <w:spacing w:line="240" w:lineRule="auto"/>
        <w:rPr>
          <w:sz w:val="22"/>
        </w:rPr>
      </w:pPr>
    </w:p>
    <w:p w:rsidR="00323363" w:rsidRPr="006630AB" w:rsidRDefault="00323363" w:rsidP="00323363">
      <w:pPr>
        <w:autoSpaceDE w:val="0"/>
        <w:autoSpaceDN w:val="0"/>
        <w:adjustRightInd w:val="0"/>
        <w:spacing w:line="240" w:lineRule="auto"/>
        <w:rPr>
          <w:sz w:val="22"/>
        </w:rPr>
      </w:pPr>
      <w:r w:rsidRPr="006630AB">
        <w:rPr>
          <w:sz w:val="22"/>
        </w:rPr>
        <w:t>1.5</w:t>
      </w:r>
      <w:r w:rsidR="006630AB">
        <w:rPr>
          <w:sz w:val="22"/>
        </w:rPr>
        <w:tab/>
      </w:r>
      <w:r w:rsidRPr="006630AB">
        <w:rPr>
          <w:sz w:val="22"/>
        </w:rPr>
        <w:t xml:space="preserve"> The School’s Conflict of Interest procedure is set out in a flowchart (Appendix B).</w:t>
      </w:r>
    </w:p>
    <w:p w:rsidR="00323363" w:rsidRPr="006630AB" w:rsidRDefault="00323363" w:rsidP="00323363">
      <w:pPr>
        <w:autoSpaceDE w:val="0"/>
        <w:autoSpaceDN w:val="0"/>
        <w:adjustRightInd w:val="0"/>
        <w:spacing w:line="240" w:lineRule="auto"/>
        <w:rPr>
          <w:sz w:val="22"/>
        </w:rPr>
      </w:pPr>
    </w:p>
    <w:p w:rsidR="00323363" w:rsidRPr="006630AB" w:rsidRDefault="00C943C6" w:rsidP="00323363">
      <w:pPr>
        <w:autoSpaceDE w:val="0"/>
        <w:autoSpaceDN w:val="0"/>
        <w:adjustRightInd w:val="0"/>
        <w:spacing w:line="240" w:lineRule="auto"/>
        <w:rPr>
          <w:b/>
          <w:bCs/>
          <w:sz w:val="22"/>
        </w:rPr>
      </w:pPr>
      <w:r w:rsidRPr="006630AB">
        <w:rPr>
          <w:b/>
          <w:bCs/>
          <w:sz w:val="22"/>
        </w:rPr>
        <w:t>2</w:t>
      </w:r>
      <w:r w:rsidR="00323363" w:rsidRPr="006630AB">
        <w:rPr>
          <w:b/>
          <w:bCs/>
          <w:sz w:val="22"/>
        </w:rPr>
        <w:t>. Review of Approval</w:t>
      </w:r>
    </w:p>
    <w:p w:rsidR="00323363" w:rsidRPr="006630AB" w:rsidRDefault="00323363" w:rsidP="00323363">
      <w:pPr>
        <w:autoSpaceDE w:val="0"/>
        <w:autoSpaceDN w:val="0"/>
        <w:adjustRightInd w:val="0"/>
        <w:spacing w:line="240" w:lineRule="auto"/>
        <w:rPr>
          <w:b/>
          <w:bCs/>
          <w:sz w:val="22"/>
        </w:rPr>
      </w:pPr>
    </w:p>
    <w:p w:rsidR="00323363" w:rsidRPr="006630AB" w:rsidRDefault="00C943C6" w:rsidP="00323363">
      <w:pPr>
        <w:autoSpaceDE w:val="0"/>
        <w:autoSpaceDN w:val="0"/>
        <w:adjustRightInd w:val="0"/>
        <w:spacing w:line="240" w:lineRule="auto"/>
        <w:rPr>
          <w:sz w:val="22"/>
        </w:rPr>
      </w:pPr>
      <w:r w:rsidRPr="006630AB">
        <w:rPr>
          <w:sz w:val="22"/>
        </w:rPr>
        <w:t>2</w:t>
      </w:r>
      <w:r w:rsidR="00323363" w:rsidRPr="006630AB">
        <w:rPr>
          <w:sz w:val="22"/>
        </w:rPr>
        <w:t>.1</w:t>
      </w:r>
      <w:r w:rsidR="006630AB">
        <w:rPr>
          <w:sz w:val="22"/>
        </w:rPr>
        <w:tab/>
      </w:r>
      <w:r w:rsidR="00323363" w:rsidRPr="006630AB">
        <w:rPr>
          <w:sz w:val="22"/>
        </w:rPr>
        <w:t xml:space="preserve"> If there are any material changes which affect </w:t>
      </w:r>
      <w:proofErr w:type="gramStart"/>
      <w:r w:rsidR="00323363" w:rsidRPr="006630AB">
        <w:rPr>
          <w:sz w:val="22"/>
        </w:rPr>
        <w:t>your</w:t>
      </w:r>
      <w:proofErr w:type="gramEnd"/>
      <w:r w:rsidR="00323363" w:rsidRPr="006630AB">
        <w:rPr>
          <w:sz w:val="22"/>
        </w:rPr>
        <w:t xml:space="preserve"> declared conflict of interest in the interim period, this should be reported immediately to the </w:t>
      </w:r>
      <w:proofErr w:type="spellStart"/>
      <w:r w:rsidR="00323363" w:rsidRPr="006630AB">
        <w:rPr>
          <w:sz w:val="22"/>
        </w:rPr>
        <w:t>Headteacher</w:t>
      </w:r>
      <w:proofErr w:type="spellEnd"/>
      <w:r w:rsidR="00323363" w:rsidRPr="006630AB">
        <w:rPr>
          <w:sz w:val="22"/>
        </w:rPr>
        <w:t>. This is the responsibility of the employee.</w:t>
      </w:r>
    </w:p>
    <w:p w:rsidR="00323363" w:rsidRPr="006630AB" w:rsidRDefault="00323363" w:rsidP="00323363">
      <w:pPr>
        <w:autoSpaceDE w:val="0"/>
        <w:autoSpaceDN w:val="0"/>
        <w:adjustRightInd w:val="0"/>
        <w:spacing w:line="240" w:lineRule="auto"/>
        <w:rPr>
          <w:sz w:val="22"/>
        </w:rPr>
      </w:pPr>
    </w:p>
    <w:p w:rsidR="00323363" w:rsidRPr="006630AB" w:rsidRDefault="00C943C6" w:rsidP="00323363">
      <w:pPr>
        <w:autoSpaceDE w:val="0"/>
        <w:autoSpaceDN w:val="0"/>
        <w:adjustRightInd w:val="0"/>
        <w:spacing w:line="240" w:lineRule="auto"/>
        <w:rPr>
          <w:b/>
          <w:bCs/>
          <w:sz w:val="22"/>
        </w:rPr>
      </w:pPr>
      <w:r w:rsidRPr="006630AB">
        <w:rPr>
          <w:b/>
          <w:bCs/>
          <w:sz w:val="22"/>
        </w:rPr>
        <w:t>3</w:t>
      </w:r>
      <w:r w:rsidR="00323363" w:rsidRPr="006630AB">
        <w:rPr>
          <w:b/>
          <w:bCs/>
          <w:sz w:val="22"/>
        </w:rPr>
        <w:t>. Monitoring and Compliance</w:t>
      </w:r>
    </w:p>
    <w:p w:rsidR="00323363" w:rsidRPr="006630AB" w:rsidRDefault="00323363" w:rsidP="00323363">
      <w:pPr>
        <w:autoSpaceDE w:val="0"/>
        <w:autoSpaceDN w:val="0"/>
        <w:adjustRightInd w:val="0"/>
        <w:spacing w:line="240" w:lineRule="auto"/>
        <w:rPr>
          <w:b/>
          <w:bCs/>
          <w:sz w:val="22"/>
        </w:rPr>
      </w:pPr>
    </w:p>
    <w:p w:rsidR="00323363" w:rsidRPr="006630AB" w:rsidRDefault="00C943C6" w:rsidP="00323363">
      <w:pPr>
        <w:autoSpaceDE w:val="0"/>
        <w:autoSpaceDN w:val="0"/>
        <w:adjustRightInd w:val="0"/>
        <w:spacing w:line="240" w:lineRule="auto"/>
        <w:rPr>
          <w:sz w:val="22"/>
        </w:rPr>
      </w:pPr>
      <w:r w:rsidRPr="006630AB">
        <w:rPr>
          <w:sz w:val="22"/>
        </w:rPr>
        <w:t>3</w:t>
      </w:r>
      <w:r w:rsidR="00323363" w:rsidRPr="006630AB">
        <w:rPr>
          <w:sz w:val="22"/>
        </w:rPr>
        <w:t>.1</w:t>
      </w:r>
      <w:r w:rsidR="006630AB">
        <w:rPr>
          <w:sz w:val="22"/>
        </w:rPr>
        <w:tab/>
      </w:r>
      <w:r w:rsidR="00323363" w:rsidRPr="006630AB">
        <w:rPr>
          <w:sz w:val="22"/>
        </w:rPr>
        <w:t xml:space="preserve"> Each </w:t>
      </w:r>
      <w:proofErr w:type="spellStart"/>
      <w:r w:rsidR="00323363" w:rsidRPr="006630AB">
        <w:rPr>
          <w:sz w:val="22"/>
        </w:rPr>
        <w:t>Headteacher</w:t>
      </w:r>
      <w:proofErr w:type="spellEnd"/>
      <w:r w:rsidR="00323363" w:rsidRPr="006630AB">
        <w:rPr>
          <w:sz w:val="22"/>
        </w:rPr>
        <w:t xml:space="preserve"> should maintain a register of conflict of interest declarations received and an annual return will be produced and reported to the Governing Body.</w:t>
      </w:r>
    </w:p>
    <w:p w:rsidR="00323363" w:rsidRPr="006630AB" w:rsidRDefault="00323363" w:rsidP="00323363">
      <w:pPr>
        <w:autoSpaceDE w:val="0"/>
        <w:autoSpaceDN w:val="0"/>
        <w:adjustRightInd w:val="0"/>
        <w:spacing w:line="240" w:lineRule="auto"/>
        <w:rPr>
          <w:sz w:val="22"/>
        </w:rPr>
      </w:pPr>
    </w:p>
    <w:p w:rsidR="00323363" w:rsidRPr="006630AB" w:rsidRDefault="00C943C6" w:rsidP="00D24105">
      <w:pPr>
        <w:autoSpaceDE w:val="0"/>
        <w:autoSpaceDN w:val="0"/>
        <w:adjustRightInd w:val="0"/>
        <w:spacing w:line="240" w:lineRule="auto"/>
        <w:rPr>
          <w:sz w:val="22"/>
        </w:rPr>
      </w:pPr>
      <w:r w:rsidRPr="006630AB">
        <w:rPr>
          <w:sz w:val="22"/>
        </w:rPr>
        <w:t>3</w:t>
      </w:r>
      <w:r w:rsidR="00323363" w:rsidRPr="006630AB">
        <w:rPr>
          <w:sz w:val="22"/>
        </w:rPr>
        <w:t>.</w:t>
      </w:r>
      <w:r w:rsidR="00D24105" w:rsidRPr="006630AB">
        <w:rPr>
          <w:sz w:val="22"/>
        </w:rPr>
        <w:t>2</w:t>
      </w:r>
      <w:r w:rsidR="00323363" w:rsidRPr="006630AB">
        <w:rPr>
          <w:sz w:val="22"/>
        </w:rPr>
        <w:t xml:space="preserve"> </w:t>
      </w:r>
      <w:r w:rsidR="006630AB">
        <w:rPr>
          <w:sz w:val="22"/>
        </w:rPr>
        <w:tab/>
      </w:r>
      <w:r w:rsidR="00323363" w:rsidRPr="006630AB">
        <w:rPr>
          <w:sz w:val="22"/>
        </w:rPr>
        <w:t>All completed forms will be placed</w:t>
      </w:r>
      <w:r w:rsidR="00D24105" w:rsidRPr="006630AB">
        <w:rPr>
          <w:sz w:val="22"/>
        </w:rPr>
        <w:t xml:space="preserve"> </w:t>
      </w:r>
      <w:r w:rsidR="00323363" w:rsidRPr="006630AB">
        <w:rPr>
          <w:sz w:val="22"/>
        </w:rPr>
        <w:t xml:space="preserve">on the employee’s personal file </w:t>
      </w:r>
    </w:p>
    <w:p w:rsidR="00D24105" w:rsidRDefault="00D24105" w:rsidP="00D24105">
      <w:pPr>
        <w:autoSpaceDE w:val="0"/>
        <w:autoSpaceDN w:val="0"/>
        <w:adjustRightInd w:val="0"/>
        <w:spacing w:line="240" w:lineRule="auto"/>
        <w:rPr>
          <w:color w:val="FF0000"/>
          <w:szCs w:val="24"/>
        </w:rPr>
      </w:pPr>
    </w:p>
    <w:p w:rsidR="00D24105" w:rsidRDefault="00D24105">
      <w:pPr>
        <w:rPr>
          <w:color w:val="FF0000"/>
          <w:szCs w:val="24"/>
        </w:rPr>
      </w:pPr>
      <w:r>
        <w:rPr>
          <w:color w:val="FF0000"/>
          <w:szCs w:val="24"/>
        </w:rPr>
        <w:br w:type="page"/>
      </w:r>
    </w:p>
    <w:p w:rsidR="00D24105" w:rsidRPr="00CF1543" w:rsidRDefault="00D24105" w:rsidP="00D24105">
      <w:pPr>
        <w:autoSpaceDE w:val="0"/>
        <w:autoSpaceDN w:val="0"/>
        <w:adjustRightInd w:val="0"/>
        <w:spacing w:line="240" w:lineRule="auto"/>
        <w:rPr>
          <w:strike/>
          <w:color w:val="FF0000"/>
          <w:szCs w:val="24"/>
        </w:rPr>
      </w:pPr>
    </w:p>
    <w:p w:rsidR="00323363" w:rsidRDefault="00323363" w:rsidP="00323363">
      <w:pPr>
        <w:rPr>
          <w:strike/>
          <w:color w:val="C00000"/>
          <w:szCs w:val="24"/>
        </w:rPr>
      </w:pPr>
      <w:r>
        <w:object w:dxaOrig="10567" w:dyaOrig="14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612pt" o:ole="">
            <v:imagedata r:id="rId13" o:title=""/>
          </v:shape>
          <o:OLEObject Type="Embed" ProgID="Visio.Drawing.11" ShapeID="_x0000_i1025" DrawAspect="Content" ObjectID="_1731224336" r:id="rId14"/>
        </w:object>
      </w:r>
      <w:r>
        <w:rPr>
          <w:strike/>
          <w:color w:val="C00000"/>
          <w:szCs w:val="24"/>
        </w:rPr>
        <w:br w:type="page"/>
      </w:r>
    </w:p>
    <w:p w:rsidR="00323363" w:rsidRPr="006630AB" w:rsidRDefault="00323363" w:rsidP="00323363">
      <w:pPr>
        <w:jc w:val="right"/>
        <w:rPr>
          <w:b/>
          <w:sz w:val="22"/>
        </w:rPr>
      </w:pPr>
      <w:r w:rsidRPr="006630AB">
        <w:rPr>
          <w:b/>
          <w:sz w:val="22"/>
        </w:rPr>
        <w:lastRenderedPageBreak/>
        <w:t xml:space="preserve">Appendix B </w:t>
      </w:r>
      <w:r w:rsidRPr="006630AB">
        <w:rPr>
          <w:b/>
          <w:sz w:val="22"/>
        </w:rPr>
        <w:tab/>
      </w:r>
    </w:p>
    <w:p w:rsidR="00323363" w:rsidRPr="006630AB" w:rsidRDefault="00323363" w:rsidP="00323363">
      <w:pPr>
        <w:jc w:val="center"/>
        <w:rPr>
          <w:b/>
          <w:sz w:val="22"/>
          <w:u w:val="single"/>
        </w:rPr>
      </w:pPr>
      <w:r w:rsidRPr="006630AB">
        <w:rPr>
          <w:b/>
          <w:sz w:val="22"/>
          <w:u w:val="single"/>
        </w:rPr>
        <w:t>APPEALS PROCEDURE</w:t>
      </w:r>
    </w:p>
    <w:p w:rsidR="00323363" w:rsidRPr="006630AB" w:rsidRDefault="00323363" w:rsidP="00323363">
      <w:pPr>
        <w:jc w:val="both"/>
        <w:rPr>
          <w:b/>
          <w:sz w:val="22"/>
        </w:rPr>
      </w:pPr>
    </w:p>
    <w:p w:rsidR="00323363" w:rsidRPr="006630AB" w:rsidRDefault="00323363" w:rsidP="00323363">
      <w:pPr>
        <w:jc w:val="both"/>
        <w:rPr>
          <w:b/>
          <w:snapToGrid w:val="0"/>
          <w:sz w:val="22"/>
          <w:u w:val="single"/>
        </w:rPr>
      </w:pPr>
      <w:r w:rsidRPr="006630AB">
        <w:rPr>
          <w:b/>
          <w:snapToGrid w:val="0"/>
          <w:sz w:val="22"/>
          <w:u w:val="single"/>
        </w:rPr>
        <w:t>Introduction</w:t>
      </w:r>
    </w:p>
    <w:p w:rsidR="00323363" w:rsidRPr="006630AB" w:rsidRDefault="00323363" w:rsidP="00323363">
      <w:pPr>
        <w:ind w:left="709"/>
        <w:jc w:val="both"/>
        <w:rPr>
          <w:snapToGrid w:val="0"/>
          <w:sz w:val="22"/>
        </w:rPr>
      </w:pPr>
    </w:p>
    <w:p w:rsidR="00323363" w:rsidRPr="006630AB" w:rsidRDefault="00323363" w:rsidP="00323363">
      <w:pPr>
        <w:jc w:val="both"/>
        <w:rPr>
          <w:snapToGrid w:val="0"/>
          <w:sz w:val="22"/>
        </w:rPr>
      </w:pPr>
      <w:r w:rsidRPr="006630AB">
        <w:rPr>
          <w:snapToGrid w:val="0"/>
          <w:sz w:val="22"/>
        </w:rPr>
        <w:t xml:space="preserve">The employee has the right of appeal to the Schools Appeal Committee against any decision </w:t>
      </w:r>
      <w:r w:rsidR="00AC38DB" w:rsidRPr="006630AB">
        <w:rPr>
          <w:snapToGrid w:val="0"/>
          <w:sz w:val="22"/>
        </w:rPr>
        <w:t>that there is a conflict of interest which could impact negatively on the School.</w:t>
      </w:r>
      <w:r w:rsidRPr="006630AB">
        <w:rPr>
          <w:snapToGrid w:val="0"/>
          <w:sz w:val="22"/>
        </w:rPr>
        <w:t xml:space="preserve"> </w:t>
      </w:r>
    </w:p>
    <w:p w:rsidR="00323363" w:rsidRPr="006630AB" w:rsidRDefault="00323363" w:rsidP="00323363">
      <w:pPr>
        <w:ind w:left="709"/>
        <w:jc w:val="both"/>
        <w:rPr>
          <w:snapToGrid w:val="0"/>
          <w:sz w:val="22"/>
        </w:rPr>
      </w:pPr>
    </w:p>
    <w:p w:rsidR="00323363" w:rsidRPr="006630AB" w:rsidRDefault="00323363" w:rsidP="00323363">
      <w:pPr>
        <w:jc w:val="both"/>
        <w:rPr>
          <w:sz w:val="22"/>
        </w:rPr>
      </w:pPr>
      <w:r w:rsidRPr="006630AB">
        <w:rPr>
          <w:sz w:val="22"/>
        </w:rPr>
        <w:t xml:space="preserve">The appeal must be in writing and must include a copy of the </w:t>
      </w:r>
      <w:r w:rsidR="00AC38DB" w:rsidRPr="006630AB">
        <w:rPr>
          <w:sz w:val="22"/>
        </w:rPr>
        <w:t xml:space="preserve">Conflict of Interest Declaration Form </w:t>
      </w:r>
      <w:r w:rsidRPr="006630AB">
        <w:rPr>
          <w:sz w:val="22"/>
        </w:rPr>
        <w:t>and any further explanation for the reason for appealing the decision</w:t>
      </w:r>
    </w:p>
    <w:p w:rsidR="00323363" w:rsidRPr="006630AB" w:rsidRDefault="00323363" w:rsidP="00323363">
      <w:pPr>
        <w:ind w:left="709"/>
        <w:jc w:val="both"/>
        <w:rPr>
          <w:sz w:val="22"/>
        </w:rPr>
      </w:pPr>
    </w:p>
    <w:p w:rsidR="00323363" w:rsidRPr="006630AB" w:rsidRDefault="00323363" w:rsidP="00323363">
      <w:pPr>
        <w:jc w:val="both"/>
        <w:rPr>
          <w:sz w:val="22"/>
        </w:rPr>
      </w:pPr>
      <w:r w:rsidRPr="006630AB">
        <w:rPr>
          <w:sz w:val="22"/>
        </w:rPr>
        <w:t>All appeals should be submitted in writing to the Clerk to Governors</w:t>
      </w:r>
      <w:r w:rsidR="00477810" w:rsidRPr="006630AB">
        <w:rPr>
          <w:sz w:val="22"/>
        </w:rPr>
        <w:t xml:space="preserve"> </w:t>
      </w:r>
      <w:r w:rsidRPr="006630AB">
        <w:rPr>
          <w:sz w:val="22"/>
        </w:rPr>
        <w:t>with</w:t>
      </w:r>
      <w:r w:rsidR="00477810" w:rsidRPr="006630AB">
        <w:rPr>
          <w:sz w:val="22"/>
        </w:rPr>
        <w:t>in</w:t>
      </w:r>
      <w:r w:rsidRPr="006630AB">
        <w:rPr>
          <w:sz w:val="22"/>
        </w:rPr>
        <w:t xml:space="preserve"> 5 working days of the decision.</w:t>
      </w:r>
    </w:p>
    <w:p w:rsidR="00323363" w:rsidRPr="006630AB" w:rsidRDefault="00323363" w:rsidP="00323363">
      <w:pPr>
        <w:jc w:val="both"/>
        <w:rPr>
          <w:snapToGrid w:val="0"/>
          <w:sz w:val="22"/>
        </w:rPr>
      </w:pPr>
      <w:r w:rsidRPr="006630AB">
        <w:rPr>
          <w:snapToGrid w:val="0"/>
          <w:sz w:val="22"/>
        </w:rPr>
        <w:tab/>
      </w:r>
    </w:p>
    <w:p w:rsidR="00323363" w:rsidRPr="006630AB" w:rsidRDefault="00323363" w:rsidP="00323363">
      <w:pPr>
        <w:jc w:val="both"/>
        <w:rPr>
          <w:b/>
          <w:snapToGrid w:val="0"/>
          <w:sz w:val="22"/>
          <w:u w:val="single"/>
        </w:rPr>
      </w:pPr>
      <w:r w:rsidRPr="006630AB">
        <w:rPr>
          <w:b/>
          <w:snapToGrid w:val="0"/>
          <w:sz w:val="22"/>
          <w:u w:val="single"/>
        </w:rPr>
        <w:t xml:space="preserve">Appeal Hearing </w:t>
      </w:r>
    </w:p>
    <w:p w:rsidR="00323363" w:rsidRPr="006630AB" w:rsidRDefault="00323363" w:rsidP="00323363">
      <w:pPr>
        <w:ind w:firstLine="709"/>
        <w:jc w:val="both"/>
        <w:rPr>
          <w:b/>
          <w:snapToGrid w:val="0"/>
          <w:sz w:val="22"/>
          <w:u w:val="single"/>
        </w:rPr>
      </w:pPr>
    </w:p>
    <w:p w:rsidR="00323363" w:rsidRPr="006630AB" w:rsidRDefault="00323363" w:rsidP="00323363">
      <w:pPr>
        <w:numPr>
          <w:ilvl w:val="0"/>
          <w:numId w:val="2"/>
        </w:numPr>
        <w:spacing w:line="240" w:lineRule="auto"/>
        <w:jc w:val="both"/>
        <w:rPr>
          <w:snapToGrid w:val="0"/>
          <w:sz w:val="22"/>
        </w:rPr>
      </w:pPr>
      <w:r w:rsidRPr="006630AB">
        <w:rPr>
          <w:snapToGrid w:val="0"/>
          <w:sz w:val="22"/>
        </w:rPr>
        <w:t>The Headteacher or Chair of Governors to outline the reasons for the meeting.</w:t>
      </w:r>
    </w:p>
    <w:p w:rsidR="00323363" w:rsidRPr="006630AB" w:rsidRDefault="00323363" w:rsidP="00323363">
      <w:pPr>
        <w:ind w:left="1440" w:hanging="731"/>
        <w:jc w:val="both"/>
        <w:rPr>
          <w:snapToGrid w:val="0"/>
          <w:sz w:val="22"/>
        </w:rPr>
      </w:pPr>
    </w:p>
    <w:p w:rsidR="00323363" w:rsidRPr="006630AB" w:rsidRDefault="00323363" w:rsidP="00323363">
      <w:pPr>
        <w:ind w:left="1440" w:hanging="731"/>
        <w:jc w:val="both"/>
        <w:rPr>
          <w:snapToGrid w:val="0"/>
          <w:sz w:val="22"/>
        </w:rPr>
      </w:pPr>
      <w:r w:rsidRPr="006630AB">
        <w:rPr>
          <w:snapToGrid w:val="0"/>
          <w:sz w:val="22"/>
        </w:rPr>
        <w:t>ii)</w:t>
      </w:r>
      <w:r w:rsidRPr="006630AB">
        <w:rPr>
          <w:snapToGrid w:val="0"/>
          <w:sz w:val="22"/>
        </w:rPr>
        <w:tab/>
        <w:t xml:space="preserve">The employee (or his/her representative) to put forward their case. </w:t>
      </w:r>
    </w:p>
    <w:p w:rsidR="00323363" w:rsidRPr="006630AB" w:rsidRDefault="00323363" w:rsidP="00323363">
      <w:pPr>
        <w:ind w:left="1440" w:hanging="731"/>
        <w:jc w:val="both"/>
        <w:rPr>
          <w:snapToGrid w:val="0"/>
          <w:sz w:val="22"/>
        </w:rPr>
      </w:pPr>
    </w:p>
    <w:p w:rsidR="00323363" w:rsidRPr="006630AB" w:rsidRDefault="00323363" w:rsidP="00323363">
      <w:pPr>
        <w:ind w:left="1440" w:hanging="731"/>
        <w:jc w:val="both"/>
        <w:rPr>
          <w:snapToGrid w:val="0"/>
          <w:sz w:val="22"/>
        </w:rPr>
      </w:pPr>
      <w:r w:rsidRPr="006630AB">
        <w:rPr>
          <w:snapToGrid w:val="0"/>
          <w:sz w:val="22"/>
        </w:rPr>
        <w:t>iii)</w:t>
      </w:r>
      <w:r w:rsidRPr="006630AB">
        <w:rPr>
          <w:snapToGrid w:val="0"/>
          <w:sz w:val="22"/>
        </w:rPr>
        <w:tab/>
        <w:t>The members of the Schools Appeal Committee to ask questions of the Headteacher or Chair of Governors.</w:t>
      </w:r>
    </w:p>
    <w:p w:rsidR="00323363" w:rsidRPr="006630AB" w:rsidRDefault="00323363" w:rsidP="00323363">
      <w:pPr>
        <w:ind w:left="1440" w:hanging="731"/>
        <w:jc w:val="both"/>
        <w:rPr>
          <w:snapToGrid w:val="0"/>
          <w:sz w:val="22"/>
        </w:rPr>
      </w:pPr>
    </w:p>
    <w:p w:rsidR="00323363" w:rsidRPr="006630AB" w:rsidRDefault="00323363" w:rsidP="00323363">
      <w:pPr>
        <w:ind w:left="1440" w:hanging="720"/>
        <w:jc w:val="both"/>
        <w:rPr>
          <w:snapToGrid w:val="0"/>
          <w:sz w:val="22"/>
        </w:rPr>
      </w:pPr>
      <w:r w:rsidRPr="006630AB">
        <w:rPr>
          <w:snapToGrid w:val="0"/>
          <w:sz w:val="22"/>
        </w:rPr>
        <w:t>iv)</w:t>
      </w:r>
      <w:r w:rsidRPr="006630AB">
        <w:rPr>
          <w:snapToGrid w:val="0"/>
          <w:sz w:val="22"/>
        </w:rPr>
        <w:tab/>
        <w:t xml:space="preserve">The Headteacher or Chair of Governors ask questions of the employee (or his/her representative). </w:t>
      </w:r>
    </w:p>
    <w:p w:rsidR="00323363" w:rsidRPr="006630AB" w:rsidRDefault="00323363" w:rsidP="00323363">
      <w:pPr>
        <w:ind w:left="1440" w:hanging="720"/>
        <w:jc w:val="both"/>
        <w:rPr>
          <w:snapToGrid w:val="0"/>
          <w:sz w:val="22"/>
        </w:rPr>
      </w:pPr>
    </w:p>
    <w:p w:rsidR="00323363" w:rsidRPr="006630AB" w:rsidRDefault="00323363" w:rsidP="00323363">
      <w:pPr>
        <w:ind w:left="1440" w:hanging="720"/>
        <w:jc w:val="both"/>
        <w:rPr>
          <w:snapToGrid w:val="0"/>
          <w:sz w:val="22"/>
        </w:rPr>
      </w:pPr>
      <w:r w:rsidRPr="006630AB">
        <w:rPr>
          <w:snapToGrid w:val="0"/>
          <w:sz w:val="22"/>
        </w:rPr>
        <w:t>v)</w:t>
      </w:r>
      <w:r w:rsidRPr="006630AB">
        <w:rPr>
          <w:snapToGrid w:val="0"/>
          <w:sz w:val="22"/>
        </w:rPr>
        <w:tab/>
        <w:t xml:space="preserve">The members of the Schools Appeal Committee to ask questions of the employees (or his/her representative). </w:t>
      </w:r>
    </w:p>
    <w:p w:rsidR="00323363" w:rsidRPr="006630AB" w:rsidRDefault="00323363" w:rsidP="00323363">
      <w:pPr>
        <w:ind w:left="1440" w:hanging="720"/>
        <w:jc w:val="both"/>
        <w:rPr>
          <w:snapToGrid w:val="0"/>
          <w:sz w:val="22"/>
        </w:rPr>
      </w:pPr>
    </w:p>
    <w:p w:rsidR="00323363" w:rsidRPr="006630AB" w:rsidRDefault="00323363" w:rsidP="00323363">
      <w:pPr>
        <w:ind w:firstLine="720"/>
        <w:jc w:val="both"/>
        <w:rPr>
          <w:snapToGrid w:val="0"/>
          <w:sz w:val="22"/>
        </w:rPr>
      </w:pPr>
      <w:r w:rsidRPr="006630AB">
        <w:rPr>
          <w:snapToGrid w:val="0"/>
          <w:sz w:val="22"/>
        </w:rPr>
        <w:t>vi)</w:t>
      </w:r>
      <w:r w:rsidRPr="006630AB">
        <w:rPr>
          <w:snapToGrid w:val="0"/>
          <w:sz w:val="22"/>
        </w:rPr>
        <w:tab/>
        <w:t>The Headteacher or Chair of Governors to sum up.</w:t>
      </w:r>
    </w:p>
    <w:p w:rsidR="00323363" w:rsidRPr="006630AB" w:rsidRDefault="00323363" w:rsidP="00323363">
      <w:pPr>
        <w:ind w:left="720" w:hanging="720"/>
        <w:jc w:val="both"/>
        <w:rPr>
          <w:snapToGrid w:val="0"/>
          <w:sz w:val="22"/>
        </w:rPr>
      </w:pPr>
    </w:p>
    <w:p w:rsidR="00323363" w:rsidRPr="006630AB" w:rsidRDefault="00323363" w:rsidP="00323363">
      <w:pPr>
        <w:ind w:left="720" w:hanging="720"/>
        <w:jc w:val="both"/>
        <w:rPr>
          <w:snapToGrid w:val="0"/>
          <w:sz w:val="22"/>
        </w:rPr>
      </w:pPr>
      <w:r w:rsidRPr="006630AB">
        <w:rPr>
          <w:snapToGrid w:val="0"/>
          <w:sz w:val="22"/>
        </w:rPr>
        <w:tab/>
        <w:t>vii)</w:t>
      </w:r>
      <w:r w:rsidRPr="006630AB">
        <w:rPr>
          <w:snapToGrid w:val="0"/>
          <w:sz w:val="22"/>
        </w:rPr>
        <w:tab/>
        <w:t>The employee (or his/her representative) to sum up.</w:t>
      </w:r>
    </w:p>
    <w:p w:rsidR="00323363" w:rsidRPr="006630AB" w:rsidRDefault="00323363" w:rsidP="00323363">
      <w:pPr>
        <w:ind w:left="720" w:hanging="720"/>
        <w:jc w:val="both"/>
        <w:rPr>
          <w:snapToGrid w:val="0"/>
          <w:sz w:val="22"/>
        </w:rPr>
      </w:pPr>
    </w:p>
    <w:p w:rsidR="00323363" w:rsidRPr="006630AB" w:rsidRDefault="00323363" w:rsidP="00323363">
      <w:pPr>
        <w:pStyle w:val="ListParagraph"/>
        <w:numPr>
          <w:ilvl w:val="0"/>
          <w:numId w:val="3"/>
        </w:numPr>
        <w:spacing w:line="240" w:lineRule="auto"/>
        <w:jc w:val="both"/>
        <w:rPr>
          <w:snapToGrid w:val="0"/>
          <w:sz w:val="22"/>
        </w:rPr>
      </w:pPr>
      <w:r w:rsidRPr="006630AB">
        <w:rPr>
          <w:snapToGrid w:val="0"/>
          <w:sz w:val="22"/>
        </w:rPr>
        <w:t>Following the summing up, both parties, together with their representatives will withdraw.</w:t>
      </w:r>
    </w:p>
    <w:p w:rsidR="00323363" w:rsidRPr="006630AB" w:rsidRDefault="00323363" w:rsidP="00323363">
      <w:pPr>
        <w:ind w:left="720"/>
        <w:jc w:val="both"/>
        <w:rPr>
          <w:snapToGrid w:val="0"/>
          <w:sz w:val="22"/>
        </w:rPr>
      </w:pPr>
    </w:p>
    <w:p w:rsidR="00323363" w:rsidRPr="006630AB" w:rsidRDefault="00323363" w:rsidP="00323363">
      <w:pPr>
        <w:ind w:left="1418" w:hanging="698"/>
        <w:jc w:val="both"/>
        <w:rPr>
          <w:snapToGrid w:val="0"/>
          <w:sz w:val="22"/>
        </w:rPr>
      </w:pPr>
      <w:r w:rsidRPr="006630AB">
        <w:rPr>
          <w:snapToGrid w:val="0"/>
          <w:sz w:val="22"/>
        </w:rPr>
        <w:t>ix)</w:t>
      </w:r>
      <w:r w:rsidRPr="006630AB">
        <w:rPr>
          <w:snapToGrid w:val="0"/>
          <w:sz w:val="22"/>
        </w:rPr>
        <w:tab/>
        <w:t>The Chair of Governors may announce its decision to the Headteacher and/or the employee and his/her representative personally or subsequently in writing.  Whichever method is chosen both parties should be informed in a like manner.  A decision notified orally should be confirmed in writing by the Clerk to the Governors.</w:t>
      </w:r>
    </w:p>
    <w:p w:rsidR="00323363" w:rsidRPr="006630AB" w:rsidRDefault="00323363" w:rsidP="00323363">
      <w:pPr>
        <w:ind w:left="1800"/>
        <w:jc w:val="both"/>
        <w:rPr>
          <w:snapToGrid w:val="0"/>
          <w:sz w:val="22"/>
        </w:rPr>
      </w:pPr>
    </w:p>
    <w:p w:rsidR="00323363" w:rsidRPr="006630AB" w:rsidRDefault="00323363" w:rsidP="00323363">
      <w:pPr>
        <w:ind w:left="1418" w:hanging="698"/>
        <w:jc w:val="both"/>
        <w:rPr>
          <w:snapToGrid w:val="0"/>
          <w:sz w:val="22"/>
        </w:rPr>
      </w:pPr>
      <w:r w:rsidRPr="006630AB">
        <w:rPr>
          <w:snapToGrid w:val="0"/>
          <w:sz w:val="22"/>
        </w:rPr>
        <w:t>x)</w:t>
      </w:r>
      <w:r w:rsidRPr="006630AB">
        <w:rPr>
          <w:snapToGrid w:val="0"/>
          <w:sz w:val="22"/>
        </w:rPr>
        <w:tab/>
        <w:t>The outcome of any appeal should be confirmed in writing with the employee within 10 working days of the appeal</w:t>
      </w:r>
    </w:p>
    <w:p w:rsidR="00323363" w:rsidRPr="00477810" w:rsidRDefault="00323363" w:rsidP="00323363">
      <w:pPr>
        <w:ind w:left="1440" w:hanging="731"/>
        <w:jc w:val="both"/>
        <w:rPr>
          <w:snapToGrid w:val="0"/>
        </w:rPr>
      </w:pPr>
    </w:p>
    <w:p w:rsidR="00323363" w:rsidRPr="00477810" w:rsidRDefault="00323363" w:rsidP="00323363">
      <w:pPr>
        <w:ind w:left="720" w:hanging="720"/>
        <w:jc w:val="both"/>
        <w:rPr>
          <w:snapToGrid w:val="0"/>
        </w:rPr>
      </w:pPr>
    </w:p>
    <w:p w:rsidR="00323363" w:rsidRPr="00477810" w:rsidRDefault="00323363" w:rsidP="0043742A">
      <w:pPr>
        <w:rPr>
          <w:szCs w:val="24"/>
        </w:rPr>
      </w:pPr>
    </w:p>
    <w:sectPr w:rsidR="00323363" w:rsidRPr="00477810" w:rsidSect="00360C0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0D0" w:rsidRDefault="000650D0" w:rsidP="00F132C0">
      <w:pPr>
        <w:spacing w:line="240" w:lineRule="auto"/>
      </w:pPr>
      <w:r>
        <w:separator/>
      </w:r>
    </w:p>
  </w:endnote>
  <w:endnote w:type="continuationSeparator" w:id="0">
    <w:p w:rsidR="000650D0" w:rsidRDefault="000650D0" w:rsidP="00F132C0">
      <w:pPr>
        <w:spacing w:line="240" w:lineRule="auto"/>
      </w:pPr>
      <w:r>
        <w:continuationSeparator/>
      </w:r>
    </w:p>
  </w:endnote>
  <w:endnote w:type="continuationNotice" w:id="1">
    <w:p w:rsidR="003A1EB8" w:rsidRDefault="003A1EB8">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BD" w:rsidRDefault="00AA24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0" w:rsidRDefault="00F132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BD" w:rsidRDefault="00AA24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0D0" w:rsidRDefault="000650D0" w:rsidP="00F132C0">
      <w:pPr>
        <w:spacing w:line="240" w:lineRule="auto"/>
      </w:pPr>
      <w:r>
        <w:separator/>
      </w:r>
    </w:p>
  </w:footnote>
  <w:footnote w:type="continuationSeparator" w:id="0">
    <w:p w:rsidR="000650D0" w:rsidRDefault="000650D0" w:rsidP="00F132C0">
      <w:pPr>
        <w:spacing w:line="240" w:lineRule="auto"/>
      </w:pPr>
      <w:r>
        <w:continuationSeparator/>
      </w:r>
    </w:p>
  </w:footnote>
  <w:footnote w:type="continuationNotice" w:id="1">
    <w:p w:rsidR="003A1EB8" w:rsidRDefault="003A1EB8">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BD" w:rsidRDefault="00AA24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BD" w:rsidRDefault="00AA24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BD" w:rsidRDefault="00AA24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715D7"/>
    <w:multiLevelType w:val="hybridMultilevel"/>
    <w:tmpl w:val="8ECC9C7A"/>
    <w:lvl w:ilvl="0" w:tplc="C29A047E">
      <w:start w:val="8"/>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4A31D65"/>
    <w:multiLevelType w:val="hybridMultilevel"/>
    <w:tmpl w:val="8DFED046"/>
    <w:lvl w:ilvl="0" w:tplc="9246F6F4">
      <w:start w:val="1"/>
      <w:numFmt w:val="lowerRoman"/>
      <w:lvlText w:val="%1)"/>
      <w:lvlJc w:val="left"/>
      <w:pPr>
        <w:tabs>
          <w:tab w:val="num" w:pos="1444"/>
        </w:tabs>
        <w:ind w:left="1444" w:hanging="73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
    <w:nsid w:val="54EF1820"/>
    <w:multiLevelType w:val="hybridMultilevel"/>
    <w:tmpl w:val="7866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rsids>
    <w:rsidRoot w:val="00AB4DB0"/>
    <w:rsid w:val="00020959"/>
    <w:rsid w:val="000650D0"/>
    <w:rsid w:val="00086B23"/>
    <w:rsid w:val="000B3CFE"/>
    <w:rsid w:val="000F1B0A"/>
    <w:rsid w:val="00153FB8"/>
    <w:rsid w:val="00155F68"/>
    <w:rsid w:val="00265ACB"/>
    <w:rsid w:val="002D7662"/>
    <w:rsid w:val="00323363"/>
    <w:rsid w:val="0033718A"/>
    <w:rsid w:val="00360C09"/>
    <w:rsid w:val="00363AC0"/>
    <w:rsid w:val="003A1EB8"/>
    <w:rsid w:val="00437358"/>
    <w:rsid w:val="0043742A"/>
    <w:rsid w:val="00475C82"/>
    <w:rsid w:val="00477810"/>
    <w:rsid w:val="004A7378"/>
    <w:rsid w:val="004D7AB0"/>
    <w:rsid w:val="004E2BD1"/>
    <w:rsid w:val="00544103"/>
    <w:rsid w:val="005C1A8B"/>
    <w:rsid w:val="00663090"/>
    <w:rsid w:val="006630AB"/>
    <w:rsid w:val="0072440D"/>
    <w:rsid w:val="007E4D13"/>
    <w:rsid w:val="008D0B65"/>
    <w:rsid w:val="008F1E09"/>
    <w:rsid w:val="009D2CB2"/>
    <w:rsid w:val="00AA24BD"/>
    <w:rsid w:val="00AB4DB0"/>
    <w:rsid w:val="00AC38DB"/>
    <w:rsid w:val="00B02DDB"/>
    <w:rsid w:val="00C45302"/>
    <w:rsid w:val="00C5273D"/>
    <w:rsid w:val="00C943C6"/>
    <w:rsid w:val="00CA63A5"/>
    <w:rsid w:val="00CE6521"/>
    <w:rsid w:val="00CF1543"/>
    <w:rsid w:val="00D24105"/>
    <w:rsid w:val="00D36262"/>
    <w:rsid w:val="00F132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09"/>
    <w:pPr>
      <w:spacing w:line="276" w:lineRule="auto"/>
    </w:pPr>
    <w:rPr>
      <w:sz w:val="24"/>
      <w:szCs w:val="22"/>
      <w:lang w:eastAsia="en-US"/>
    </w:rPr>
  </w:style>
  <w:style w:type="paragraph" w:styleId="Heading1">
    <w:name w:val="heading 1"/>
    <w:basedOn w:val="Normal"/>
    <w:next w:val="Normal"/>
    <w:link w:val="Heading1Char"/>
    <w:qFormat/>
    <w:rsid w:val="00CE6521"/>
    <w:pPr>
      <w:keepNext/>
      <w:spacing w:line="240" w:lineRule="auto"/>
      <w:jc w:val="center"/>
      <w:outlineLvl w:val="0"/>
    </w:pPr>
    <w:rPr>
      <w:rFonts w:eastAsia="Times New Roman" w:cs="Times New Roman"/>
      <w:b/>
      <w:sz w:val="28"/>
      <w:szCs w:val="20"/>
      <w:u w:val="single"/>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B23"/>
    <w:pPr>
      <w:ind w:left="720"/>
      <w:contextualSpacing/>
    </w:pPr>
  </w:style>
  <w:style w:type="paragraph" w:styleId="Header">
    <w:name w:val="header"/>
    <w:basedOn w:val="Normal"/>
    <w:link w:val="HeaderChar"/>
    <w:uiPriority w:val="99"/>
    <w:unhideWhenUsed/>
    <w:rsid w:val="00F132C0"/>
    <w:pPr>
      <w:tabs>
        <w:tab w:val="center" w:pos="4513"/>
        <w:tab w:val="right" w:pos="9026"/>
      </w:tabs>
      <w:spacing w:line="240" w:lineRule="auto"/>
    </w:pPr>
  </w:style>
  <w:style w:type="character" w:customStyle="1" w:styleId="HeaderChar">
    <w:name w:val="Header Char"/>
    <w:basedOn w:val="DefaultParagraphFont"/>
    <w:link w:val="Header"/>
    <w:uiPriority w:val="99"/>
    <w:rsid w:val="00F132C0"/>
  </w:style>
  <w:style w:type="paragraph" w:styleId="Footer">
    <w:name w:val="footer"/>
    <w:basedOn w:val="Normal"/>
    <w:link w:val="FooterChar"/>
    <w:unhideWhenUsed/>
    <w:rsid w:val="00F132C0"/>
    <w:pPr>
      <w:tabs>
        <w:tab w:val="center" w:pos="4513"/>
        <w:tab w:val="right" w:pos="9026"/>
      </w:tabs>
      <w:spacing w:line="240" w:lineRule="auto"/>
    </w:pPr>
  </w:style>
  <w:style w:type="character" w:customStyle="1" w:styleId="FooterChar">
    <w:name w:val="Footer Char"/>
    <w:basedOn w:val="DefaultParagraphFont"/>
    <w:link w:val="Footer"/>
    <w:rsid w:val="00F132C0"/>
  </w:style>
  <w:style w:type="paragraph" w:customStyle="1" w:styleId="BodyText21">
    <w:name w:val="Body Text 21"/>
    <w:rsid w:val="00B02DDB"/>
    <w:rPr>
      <w:rFonts w:eastAsia="ヒラギノ角ゴ Pro W3" w:cs="Times New Roman"/>
      <w:color w:val="000000"/>
      <w:sz w:val="24"/>
    </w:rPr>
  </w:style>
  <w:style w:type="character" w:customStyle="1" w:styleId="Heading1Char">
    <w:name w:val="Heading 1 Char"/>
    <w:link w:val="Heading1"/>
    <w:rsid w:val="00CE6521"/>
    <w:rPr>
      <w:rFonts w:eastAsia="Times New Roman" w:cs="Times New Roman"/>
      <w:b/>
      <w:sz w:val="28"/>
      <w:szCs w:val="20"/>
      <w:u w:val="single"/>
      <w:lang w:val="en-US" w:eastAsia="en-GB"/>
    </w:rPr>
  </w:style>
  <w:style w:type="paragraph" w:styleId="BalloonText">
    <w:name w:val="Balloon Text"/>
    <w:basedOn w:val="Normal"/>
    <w:link w:val="BalloonTextChar"/>
    <w:uiPriority w:val="99"/>
    <w:semiHidden/>
    <w:unhideWhenUsed/>
    <w:rsid w:val="006630A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630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48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SCOM Generic Document" ma:contentTypeID="0x010100A86F27F756DBC0418C09678BA86EB3B70058DE7E52DDABD349A3194D0B9EE3E41C" ma:contentTypeVersion="6" ma:contentTypeDescription="Create a new document." ma:contentTypeScope="" ma:versionID="640ed2fbf9e7470a35bdfe06b7a97f4a">
  <xsd:schema xmlns:xsd="http://www.w3.org/2001/XMLSchema" xmlns:xs="http://www.w3.org/2001/XMLSchema" xmlns:p="http://schemas.microsoft.com/office/2006/metadata/properties" xmlns:ns2="eeb63582-0871-41ef-a29c-da963054f282" xmlns:ns3="9b56a16d-45b4-401b-8941-9df597b87d7f" targetNamespace="http://schemas.microsoft.com/office/2006/metadata/properties" ma:root="true" ma:fieldsID="6620ceb81d3e15823dd27df3cd7a79e6" ns2:_="" ns3:_="">
    <xsd:import namespace="eeb63582-0871-41ef-a29c-da963054f282"/>
    <xsd:import namespace="9b56a16d-45b4-401b-8941-9df597b87d7f"/>
    <xsd:element name="properties">
      <xsd:complexType>
        <xsd:sequence>
          <xsd:element name="documentManagement">
            <xsd:complexType>
              <xsd:all>
                <xsd:element ref="ns2:lc95795935bc4e8e886b312418207190" minOccurs="0"/>
                <xsd:element ref="ns2:TaxCatchAll" minOccurs="0"/>
                <xsd:element ref="ns2:TaxCatchAllLabel" minOccurs="0"/>
                <xsd:element ref="ns2:creationdat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63582-0871-41ef-a29c-da963054f282" elementFormDefault="qualified">
    <xsd:import namespace="http://schemas.microsoft.com/office/2006/documentManagement/types"/>
    <xsd:import namespace="http://schemas.microsoft.com/office/infopath/2007/PartnerControls"/>
    <xsd:element name="lc95795935bc4e8e886b312418207190" ma:index="8" ma:taxonomy="true" ma:internalName="lc95795935bc4e8e886b312418207190" ma:taxonomyFieldName="Document_x0020_Type" ma:displayName="Document Type" ma:default="2;#Correspondence|2573c02c-16cb-4f4e-a241-b5237933b26a" ma:fieldId="{5c957959-35bc-4e8e-886b-312418207190}" ma:taxonomyMulti="true" ma:sspId="ff1c9c85-ee79-48aa-ac84-110f99001282" ma:termSetId="ab6fb0e8-1301-4598-8190-1a1bedac9e0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a979229-95bf-4d50-b425-d41cd89a2629}" ma:internalName="TaxCatchAll" ma:showField="CatchAllData"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a979229-95bf-4d50-b425-d41cd89a2629}" ma:internalName="TaxCatchAllLabel" ma:readOnly="true" ma:showField="CatchAllDataLabel"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creationdate" ma:index="12" nillable="true" ma:displayName="Creation Date" ma:default="[today]"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56a16d-45b4-401b-8941-9df597b87d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reationdate xmlns="eeb63582-0871-41ef-a29c-da963054f282">2020-12-01T12:48:05+00:00</creationdate>
    <lc95795935bc4e8e886b312418207190 xmlns="eeb63582-0871-41ef-a29c-da963054f282">
      <Terms xmlns="http://schemas.microsoft.com/office/infopath/2007/PartnerControls">
        <TermInfo xmlns="http://schemas.microsoft.com/office/infopath/2007/PartnerControls">
          <TermName xmlns="http://schemas.microsoft.com/office/infopath/2007/PartnerControls">Correspondence</TermName>
          <TermId xmlns="http://schemas.microsoft.com/office/infopath/2007/PartnerControls">2573c02c-16cb-4f4e-a241-b5237933b26a</TermId>
        </TermInfo>
      </Terms>
    </lc95795935bc4e8e886b312418207190>
    <TaxCatchAll xmlns="eeb63582-0871-41ef-a29c-da963054f282">
      <Value>2</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59C67-CEDC-4211-9383-9AE0BB71485E}">
  <ds:schemaRefs>
    <ds:schemaRef ds:uri="http://schemas.microsoft.com/office/2006/metadata/longProperties"/>
  </ds:schemaRefs>
</ds:datastoreItem>
</file>

<file path=customXml/itemProps2.xml><?xml version="1.0" encoding="utf-8"?>
<ds:datastoreItem xmlns:ds="http://schemas.openxmlformats.org/officeDocument/2006/customXml" ds:itemID="{7C6300AE-C7F2-46CB-9270-ABF12CB30781}">
  <ds:schemaRefs>
    <ds:schemaRef ds:uri="http://schemas.microsoft.com/sharepoint/v3/contenttype/forms"/>
  </ds:schemaRefs>
</ds:datastoreItem>
</file>

<file path=customXml/itemProps3.xml><?xml version="1.0" encoding="utf-8"?>
<ds:datastoreItem xmlns:ds="http://schemas.openxmlformats.org/officeDocument/2006/customXml" ds:itemID="{F05F8B0B-E1B9-421C-9724-E0BD49C2A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63582-0871-41ef-a29c-da963054f282"/>
    <ds:schemaRef ds:uri="9b56a16d-45b4-401b-8941-9df597b87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691436-9A2D-4389-AB13-4868BD2A4350}">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b56a16d-45b4-401b-8941-9df597b87d7f"/>
    <ds:schemaRef ds:uri="eeb63582-0871-41ef-a29c-da963054f282"/>
    <ds:schemaRef ds:uri="http://www.w3.org/XML/1998/namespace"/>
    <ds:schemaRef ds:uri="http://purl.org/dc/dcmitype/"/>
  </ds:schemaRefs>
</ds:datastoreItem>
</file>

<file path=customXml/itemProps5.xml><?xml version="1.0" encoding="utf-8"?>
<ds:datastoreItem xmlns:ds="http://schemas.openxmlformats.org/officeDocument/2006/customXml" ds:itemID="{11F62269-8041-41FF-98B1-C50AFA8E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Conflict of Interest Policy  Procedure 2015</vt:lpstr>
    </vt:vector>
  </TitlesOfParts>
  <Company>Wirral Council</Company>
  <LinksUpToDate>false</LinksUpToDate>
  <CharactersWithSpaces>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  Procedure 2015</dc:title>
  <dc:creator>Santaeularia, Angels</dc:creator>
  <cp:lastModifiedBy>Cederholmk</cp:lastModifiedBy>
  <cp:revision>2</cp:revision>
  <cp:lastPrinted>2015-09-10T20:23:00Z</cp:lastPrinted>
  <dcterms:created xsi:type="dcterms:W3CDTF">2022-11-29T10:53:00Z</dcterms:created>
  <dcterms:modified xsi:type="dcterms:W3CDTF">2022-11-29T10:53:00Z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2;#Correspondence|2573c02c-16cb-4f4e-a241-b5237933b26a</vt:lpwstr>
  </property>
  <property fmtid="{D5CDD505-2E9C-101B-9397-08002B2CF9AE}" pid="3" name="ContentTypeId">
    <vt:lpwstr>0x010100A86F27F756DBC0418C09678BA86EB3B70058DE7E52DDABD349A3194D0B9EE3E41C</vt:lpwstr>
  </property>
  <property fmtid="{D5CDD505-2E9C-101B-9397-08002B2CF9AE}" pid="4" name="Order">
    <vt:r8>399600</vt:r8>
  </property>
  <property fmtid="{D5CDD505-2E9C-101B-9397-08002B2CF9AE}" pid="5" name="ComplianceAssetId">
    <vt:lpwstr/>
  </property>
</Properties>
</file>